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0" w:name="_Toc309642968"/>
      <w:bookmarkStart w:id="1" w:name="_Toc309643049"/>
      <w:bookmarkStart w:id="2" w:name="_Toc326742001"/>
      <w:bookmarkStart w:id="3" w:name="_Toc351459288"/>
      <w:r w:rsidRPr="00B02A48">
        <w:rPr>
          <w:rFonts w:ascii="Arial" w:eastAsia="Times New Roman" w:hAnsi="Arial" w:cs="Times New Roman"/>
          <w:bCs/>
          <w:iCs/>
          <w:sz w:val="32"/>
          <w:szCs w:val="28"/>
          <w:lang w:eastAsia="ar-SA"/>
        </w:rPr>
        <w:t>2.2. СОВРЕМЕННОЕ ИСПОЛЬЗОВАНИЕ ТЕРРИТОРИИ И ГРАДОСТРОИТЕЛЬНАЯ СИТУАЦИЯ СЕЛЬСКОГО ПОСЕЛЕНИЯ КАНДАБУЛАК.</w:t>
      </w:r>
      <w:bookmarkEnd w:id="0"/>
      <w:bookmarkEnd w:id="1"/>
      <w:bookmarkEnd w:id="2"/>
      <w:bookmarkEnd w:id="3"/>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4" w:name="_Toc309642969"/>
      <w:bookmarkStart w:id="5" w:name="_Toc309643050"/>
      <w:bookmarkStart w:id="6" w:name="_Toc326742002"/>
      <w:bookmarkStart w:id="7" w:name="_Toc351459289"/>
      <w:r w:rsidRPr="00B02A48">
        <w:rPr>
          <w:rFonts w:ascii="Arial" w:eastAsia="Times New Roman" w:hAnsi="Arial" w:cs="Times New Roman"/>
          <w:bCs/>
          <w:sz w:val="28"/>
          <w:szCs w:val="26"/>
          <w:lang w:val="x-none" w:eastAsia="ar-SA"/>
        </w:rPr>
        <w:t>2.2.1 Анализ демографической ситуации</w:t>
      </w:r>
      <w:bookmarkEnd w:id="4"/>
      <w:bookmarkEnd w:id="5"/>
      <w:r w:rsidRPr="00B02A48">
        <w:rPr>
          <w:rFonts w:ascii="Arial" w:eastAsia="Times New Roman" w:hAnsi="Arial" w:cs="Times New Roman"/>
          <w:bCs/>
          <w:sz w:val="28"/>
          <w:szCs w:val="26"/>
          <w:lang w:val="x-none" w:eastAsia="ar-SA"/>
        </w:rPr>
        <w:t xml:space="preserve"> в поселении</w:t>
      </w:r>
      <w:bookmarkEnd w:id="6"/>
      <w:bookmarkEnd w:id="7"/>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8" w:name="_Toc309642970"/>
      <w:bookmarkStart w:id="9" w:name="_Toc309643051"/>
      <w:bookmarkStart w:id="10" w:name="_Toc326742003"/>
      <w:bookmarkStart w:id="11" w:name="_Toc351459290"/>
      <w:r w:rsidRPr="00B02A48">
        <w:rPr>
          <w:rFonts w:ascii="Arial" w:eastAsia="Times New Roman" w:hAnsi="Arial" w:cs="Times New Roman"/>
          <w:bCs/>
          <w:i/>
          <w:sz w:val="28"/>
          <w:szCs w:val="28"/>
          <w:lang w:val="x-none" w:eastAsia="ar-SA"/>
        </w:rPr>
        <w:t>2.2.1.1 Основные демографические тенденции</w:t>
      </w:r>
      <w:bookmarkEnd w:id="8"/>
      <w:bookmarkEnd w:id="9"/>
      <w:bookmarkEnd w:id="10"/>
      <w:bookmarkEnd w:id="11"/>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B02A48">
        <w:rPr>
          <w:rFonts w:ascii="Arial" w:eastAsia="Times New Roman" w:hAnsi="Arial" w:cs="Arial"/>
          <w:i/>
          <w:sz w:val="24"/>
          <w:szCs w:val="16"/>
          <w:lang w:eastAsia="ru-RU"/>
        </w:rPr>
        <w:t xml:space="preserve"> </w:t>
      </w:r>
      <w:r w:rsidRPr="00B02A48">
        <w:rPr>
          <w:rFonts w:ascii="Arial" w:eastAsia="Times New Roman" w:hAnsi="Arial" w:cs="Arial"/>
          <w:sz w:val="24"/>
          <w:szCs w:val="16"/>
          <w:lang w:eastAsia="ru-RU"/>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Демографы выделяют три стадии популяционной стабильности: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B02A48">
        <w:rPr>
          <w:rFonts w:ascii="Arial" w:eastAsia="Times New Roman" w:hAnsi="Arial" w:cs="Arial"/>
          <w:sz w:val="24"/>
          <w:szCs w:val="16"/>
          <w:lang w:val="en-US" w:eastAsia="ru-RU"/>
        </w:rPr>
        <w:t>XX</w:t>
      </w:r>
      <w:r w:rsidRPr="00B02A48">
        <w:rPr>
          <w:rFonts w:ascii="Arial" w:eastAsia="Times New Roman" w:hAnsi="Arial" w:cs="Arial"/>
          <w:sz w:val="24"/>
          <w:szCs w:val="16"/>
          <w:lang w:eastAsia="ru-RU"/>
        </w:rPr>
        <w:t xml:space="preserve"> века, но наиболее интенсивно этот процесс протекал в предвоенный и </w:t>
      </w:r>
      <w:r w:rsidRPr="00B02A48">
        <w:rPr>
          <w:rFonts w:ascii="Arial" w:eastAsia="Times New Roman" w:hAnsi="Arial" w:cs="Arial"/>
          <w:sz w:val="24"/>
          <w:szCs w:val="16"/>
          <w:lang w:eastAsia="ru-RU"/>
        </w:rPr>
        <w:lastRenderedPageBreak/>
        <w:t xml:space="preserve">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B02A48">
          <w:rPr>
            <w:rFonts w:ascii="Arial" w:eastAsia="Times New Roman" w:hAnsi="Arial" w:cs="Arial"/>
            <w:sz w:val="24"/>
            <w:szCs w:val="24"/>
            <w:lang w:eastAsia="ru-RU"/>
          </w:rPr>
          <w:t>2009 г</w:t>
        </w:r>
      </w:smartTag>
      <w:r w:rsidRPr="00B02A48">
        <w:rPr>
          <w:rFonts w:ascii="Arial" w:eastAsia="Times New Roman" w:hAnsi="Arial" w:cs="Arial"/>
          <w:sz w:val="24"/>
          <w:szCs w:val="24"/>
          <w:lang w:eastAsia="ru-RU"/>
        </w:rPr>
        <w:t xml:space="preserve">. по сравнению с </w:t>
      </w:r>
      <w:smartTag w:uri="urn:schemas-microsoft-com:office:smarttags" w:element="metricconverter">
        <w:smartTagPr>
          <w:attr w:name="ProductID" w:val="2005 г"/>
        </w:smartTagPr>
        <w:r w:rsidRPr="00B02A48">
          <w:rPr>
            <w:rFonts w:ascii="Arial" w:eastAsia="Times New Roman" w:hAnsi="Arial" w:cs="Arial"/>
            <w:sz w:val="24"/>
            <w:szCs w:val="24"/>
            <w:lang w:eastAsia="ru-RU"/>
          </w:rPr>
          <w:t>2005 г</w:t>
        </w:r>
      </w:smartTag>
      <w:r w:rsidRPr="00B02A48">
        <w:rPr>
          <w:rFonts w:ascii="Arial" w:eastAsia="Times New Roman" w:hAnsi="Arial" w:cs="Arial"/>
          <w:sz w:val="24"/>
          <w:szCs w:val="24"/>
          <w:lang w:eastAsia="ru-RU"/>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Сергиевский по возрастным группам.</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16"/>
          <w:lang w:eastAsia="ru-RU"/>
        </w:rPr>
        <w:lastRenderedPageBreak/>
        <w:drawing>
          <wp:inline distT="0" distB="0" distL="0" distR="0">
            <wp:extent cx="5400675" cy="7858125"/>
            <wp:effectExtent l="0" t="0" r="9525"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7858125"/>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400675" cy="2638425"/>
            <wp:effectExtent l="0" t="0" r="9525" b="9525"/>
            <wp:docPr id="14" name="Рисунок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762625" cy="4229100"/>
            <wp:effectExtent l="0" t="0" r="9525" b="0"/>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val="en-US" w:eastAsia="ru-RU"/>
        </w:rPr>
      </w:pPr>
      <w:r>
        <w:rPr>
          <w:rFonts w:ascii="Arial" w:eastAsia="Times New Roman" w:hAnsi="Arial" w:cs="Arial"/>
          <w:noProof/>
          <w:sz w:val="24"/>
          <w:szCs w:val="24"/>
          <w:lang w:eastAsia="ru-RU"/>
        </w:rPr>
        <w:lastRenderedPageBreak/>
        <w:drawing>
          <wp:inline distT="0" distB="0" distL="0" distR="0">
            <wp:extent cx="5400675" cy="2476500"/>
            <wp:effectExtent l="0" t="0" r="9525" b="0"/>
            <wp:docPr id="12" name="Рисунок 12" descr="04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 сельское население"/>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476500"/>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b/>
          <w:i/>
          <w:sz w:val="24"/>
          <w:szCs w:val="24"/>
          <w:lang w:eastAsia="ru-RU"/>
        </w:rPr>
      </w:pP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sz w:val="24"/>
          <w:szCs w:val="16"/>
          <w:lang w:eastAsia="ar-SA"/>
        </w:rPr>
        <w:br w:type="page"/>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12" w:name="_Toc309642971"/>
      <w:bookmarkStart w:id="13" w:name="_Toc309643052"/>
      <w:bookmarkStart w:id="14" w:name="_Toc326742004"/>
      <w:bookmarkStart w:id="15" w:name="_Toc351459291"/>
      <w:r w:rsidRPr="00B02A48">
        <w:rPr>
          <w:rFonts w:ascii="Arial" w:eastAsia="Times New Roman" w:hAnsi="Arial" w:cs="Times New Roman"/>
          <w:bCs/>
          <w:i/>
          <w:sz w:val="28"/>
          <w:szCs w:val="28"/>
          <w:lang w:val="x-none" w:eastAsia="ar-SA"/>
        </w:rPr>
        <w:lastRenderedPageBreak/>
        <w:t>2.2.1.2 Демографическая ситуация в муниципальном районе Сергиевский</w:t>
      </w:r>
      <w:bookmarkEnd w:id="12"/>
      <w:bookmarkEnd w:id="13"/>
      <w:bookmarkEnd w:id="14"/>
      <w:bookmarkEnd w:id="15"/>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B02A48">
        <w:rPr>
          <w:rFonts w:ascii="Arial" w:eastAsia="Times New Roman" w:hAnsi="Arial" w:cs="Arial"/>
          <w:b/>
          <w:i/>
          <w:sz w:val="24"/>
          <w:szCs w:val="24"/>
          <w:lang w:eastAsia="ru-RU"/>
        </w:rPr>
        <w:t xml:space="preserve">с. Сергиевск </w:t>
      </w:r>
      <w:r w:rsidRPr="00B02A48">
        <w:rPr>
          <w:rFonts w:ascii="Arial" w:eastAsia="Times New Roman" w:hAnsi="Arial" w:cs="Arial"/>
          <w:sz w:val="24"/>
          <w:szCs w:val="24"/>
          <w:lang w:eastAsia="ru-RU"/>
        </w:rPr>
        <w:t>(численность населения на 01.01.11 – 8627 человек).</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u w:val="single"/>
          <w:lang w:eastAsia="ru-RU"/>
        </w:rPr>
        <w:t>Городское поселение муниципального района Сергиевский</w:t>
      </w:r>
      <w:r w:rsidRPr="00B02A48">
        <w:rPr>
          <w:rFonts w:ascii="Arial" w:eastAsia="Times New Roman" w:hAnsi="Arial" w:cs="Arial"/>
          <w:sz w:val="24"/>
          <w:szCs w:val="24"/>
          <w:lang w:eastAsia="ru-RU"/>
        </w:rPr>
        <w:t>:</w:t>
      </w:r>
    </w:p>
    <w:p w:rsidR="00B02A48" w:rsidRPr="00B02A48" w:rsidRDefault="00B02A48" w:rsidP="009D32E0">
      <w:pPr>
        <w:numPr>
          <w:ilvl w:val="0"/>
          <w:numId w:val="2"/>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Суходол </w:t>
      </w:r>
      <w:r w:rsidRPr="00B02A48">
        <w:rPr>
          <w:rFonts w:ascii="Arial" w:eastAsia="Times New Roman" w:hAnsi="Arial" w:cs="Arial"/>
          <w:sz w:val="24"/>
          <w:szCs w:val="24"/>
          <w:lang w:eastAsia="ru-RU"/>
        </w:rPr>
        <w:t>(в составе 1 населенный пункт) – общее число жителей 13398 человек.</w:t>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u w:val="single"/>
          <w:lang w:eastAsia="ru-RU"/>
        </w:rPr>
      </w:pPr>
      <w:r w:rsidRPr="00B02A48">
        <w:rPr>
          <w:rFonts w:ascii="Arial" w:eastAsia="Times New Roman" w:hAnsi="Arial" w:cs="Arial"/>
          <w:sz w:val="24"/>
          <w:szCs w:val="24"/>
          <w:u w:val="single"/>
          <w:lang w:eastAsia="ru-RU"/>
        </w:rPr>
        <w:t>Сельские поселения муниципального района Сергиевский:</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Антоновка</w:t>
      </w:r>
      <w:r w:rsidRPr="00B02A48">
        <w:rPr>
          <w:rFonts w:ascii="Arial" w:eastAsia="Times New Roman" w:hAnsi="Arial" w:cs="Arial"/>
          <w:sz w:val="24"/>
          <w:szCs w:val="24"/>
          <w:lang w:eastAsia="ru-RU"/>
        </w:rPr>
        <w:t xml:space="preserve"> (в составе 1 населенный пункт) – общее число жителей 758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Верхняя Орлянка </w:t>
      </w:r>
      <w:r w:rsidRPr="00B02A48">
        <w:rPr>
          <w:rFonts w:ascii="Arial" w:eastAsia="Times New Roman" w:hAnsi="Arial" w:cs="Arial"/>
          <w:sz w:val="24"/>
          <w:szCs w:val="24"/>
          <w:lang w:eastAsia="ru-RU"/>
        </w:rPr>
        <w:t>(в составе 4 населенных пункта) – общее число жителей 817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Воротнее </w:t>
      </w:r>
      <w:r w:rsidRPr="00B02A48">
        <w:rPr>
          <w:rFonts w:ascii="Arial" w:eastAsia="Times New Roman" w:hAnsi="Arial" w:cs="Arial"/>
          <w:sz w:val="24"/>
          <w:szCs w:val="24"/>
          <w:lang w:eastAsia="ru-RU"/>
        </w:rPr>
        <w:t>(в составе  населенных пункта) – общее число жителей 1368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Елшанка </w:t>
      </w:r>
      <w:r w:rsidRPr="00B02A48">
        <w:rPr>
          <w:rFonts w:ascii="Arial" w:eastAsia="Times New Roman" w:hAnsi="Arial" w:cs="Arial"/>
          <w:sz w:val="24"/>
          <w:szCs w:val="24"/>
          <w:lang w:eastAsia="ru-RU"/>
        </w:rPr>
        <w:t>(в составе 7 населенных пунктов) – общее число жителей 1646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Захаркино </w:t>
      </w:r>
      <w:r w:rsidRPr="00B02A48">
        <w:rPr>
          <w:rFonts w:ascii="Arial" w:eastAsia="Times New Roman" w:hAnsi="Arial" w:cs="Arial"/>
          <w:sz w:val="24"/>
          <w:szCs w:val="24"/>
          <w:lang w:eastAsia="ru-RU"/>
        </w:rPr>
        <w:t>(в составе 5 населенных пунктов) – общее число жителей 1195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Калиновка </w:t>
      </w:r>
      <w:r w:rsidRPr="00B02A48">
        <w:rPr>
          <w:rFonts w:ascii="Arial" w:eastAsia="Times New Roman" w:hAnsi="Arial" w:cs="Arial"/>
          <w:sz w:val="24"/>
          <w:szCs w:val="24"/>
          <w:lang w:eastAsia="ru-RU"/>
        </w:rPr>
        <w:t>(в составе 3 населенных пункта) – общее число жителей 1609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Кандабулак </w:t>
      </w:r>
      <w:r w:rsidRPr="00B02A48">
        <w:rPr>
          <w:rFonts w:ascii="Arial" w:eastAsia="Times New Roman" w:hAnsi="Arial" w:cs="Arial"/>
          <w:sz w:val="24"/>
          <w:szCs w:val="24"/>
          <w:lang w:eastAsia="ru-RU"/>
        </w:rPr>
        <w:t>(в составе 2 населенных пункта) – общее число жителей 1191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Кармало-Аделяково  </w:t>
      </w:r>
      <w:r w:rsidRPr="00B02A48">
        <w:rPr>
          <w:rFonts w:ascii="Arial" w:eastAsia="Times New Roman" w:hAnsi="Arial" w:cs="Arial"/>
          <w:sz w:val="24"/>
          <w:szCs w:val="24"/>
          <w:lang w:eastAsia="ru-RU"/>
        </w:rPr>
        <w:t>(в составе 3 населенных пункта) – общее число жителей 1227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Красносельское </w:t>
      </w:r>
      <w:r w:rsidRPr="00B02A48">
        <w:rPr>
          <w:rFonts w:ascii="Arial" w:eastAsia="Times New Roman" w:hAnsi="Arial" w:cs="Arial"/>
          <w:sz w:val="24"/>
          <w:szCs w:val="24"/>
          <w:lang w:eastAsia="ru-RU"/>
        </w:rPr>
        <w:t>(в составе 5 населенных пунктов) – общее число жителей 978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Кутузовский </w:t>
      </w:r>
      <w:r w:rsidRPr="00B02A48">
        <w:rPr>
          <w:rFonts w:ascii="Arial" w:eastAsia="Times New Roman" w:hAnsi="Arial" w:cs="Arial"/>
          <w:sz w:val="24"/>
          <w:szCs w:val="24"/>
          <w:lang w:eastAsia="ru-RU"/>
        </w:rPr>
        <w:t>(в составе 7 населенных пунктов) – общее число жителей 1286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Липовка </w:t>
      </w:r>
      <w:r w:rsidRPr="00B02A48">
        <w:rPr>
          <w:rFonts w:ascii="Arial" w:eastAsia="Times New Roman" w:hAnsi="Arial" w:cs="Arial"/>
          <w:sz w:val="24"/>
          <w:szCs w:val="24"/>
          <w:lang w:eastAsia="ru-RU"/>
        </w:rPr>
        <w:t>(в составе 2 населенных пункта) – общее число жителей 734   человека;</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Светлодольск </w:t>
      </w:r>
      <w:r w:rsidRPr="00B02A48">
        <w:rPr>
          <w:rFonts w:ascii="Arial" w:eastAsia="Times New Roman" w:hAnsi="Arial" w:cs="Arial"/>
          <w:sz w:val="24"/>
          <w:szCs w:val="24"/>
          <w:lang w:eastAsia="ru-RU"/>
        </w:rPr>
        <w:t>(в составе 6 населенных пунктов) – общее число жителей 1952  человека;</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Сергиевск </w:t>
      </w:r>
      <w:r w:rsidRPr="00B02A48">
        <w:rPr>
          <w:rFonts w:ascii="Arial" w:eastAsia="Times New Roman" w:hAnsi="Arial" w:cs="Arial"/>
          <w:sz w:val="24"/>
          <w:szCs w:val="24"/>
          <w:lang w:eastAsia="ru-RU"/>
        </w:rPr>
        <w:t>(в составе 8 населенных пунктов) – общее число жителей 9397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Серноводск </w:t>
      </w:r>
      <w:r w:rsidRPr="00B02A48">
        <w:rPr>
          <w:rFonts w:ascii="Arial" w:eastAsia="Times New Roman" w:hAnsi="Arial" w:cs="Arial"/>
          <w:sz w:val="24"/>
          <w:szCs w:val="24"/>
          <w:lang w:eastAsia="ru-RU"/>
        </w:rPr>
        <w:t>(в составе 2 населенных пункта) – общее число жителей 3645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Сургут </w:t>
      </w:r>
      <w:r w:rsidRPr="00B02A48">
        <w:rPr>
          <w:rFonts w:ascii="Arial" w:eastAsia="Times New Roman" w:hAnsi="Arial" w:cs="Arial"/>
          <w:sz w:val="24"/>
          <w:szCs w:val="24"/>
          <w:lang w:eastAsia="ru-RU"/>
        </w:rPr>
        <w:t>(в составе 1 населенный пункт) – общее число жителей 4858   человек;</w:t>
      </w:r>
    </w:p>
    <w:p w:rsidR="00B02A48" w:rsidRPr="00B02A48" w:rsidRDefault="00B02A48" w:rsidP="009D32E0">
      <w:pPr>
        <w:numPr>
          <w:ilvl w:val="0"/>
          <w:numId w:val="1"/>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b/>
          <w:i/>
          <w:sz w:val="24"/>
          <w:szCs w:val="24"/>
          <w:lang w:eastAsia="ru-RU"/>
        </w:rPr>
        <w:t xml:space="preserve">Черновка </w:t>
      </w:r>
      <w:r w:rsidRPr="00B02A48">
        <w:rPr>
          <w:rFonts w:ascii="Arial" w:eastAsia="Times New Roman" w:hAnsi="Arial" w:cs="Arial"/>
          <w:sz w:val="24"/>
          <w:szCs w:val="24"/>
          <w:lang w:eastAsia="ru-RU"/>
        </w:rPr>
        <w:t>(в составе 5 населенных пунктов) – общее число жителей 1485  человек.</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целом в муниципальном районе Сергиевский по данным на 1.01.11 проживает 47356 человек.</w:t>
      </w:r>
    </w:p>
    <w:p w:rsidR="00B02A48" w:rsidRPr="00B02A48" w:rsidRDefault="00B02A48" w:rsidP="00B02A48">
      <w:pPr>
        <w:spacing w:after="0" w:line="240" w:lineRule="auto"/>
        <w:rPr>
          <w:rFonts w:ascii="Arial" w:eastAsia="Times New Roman" w:hAnsi="Arial" w:cs="Arial"/>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Сергиевский. На протяжении последних лет наблюдается естественная убыль населения.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lastRenderedPageBreak/>
        <w:t xml:space="preserve">С 1997 по 2010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 Рис. 6. Коэффициенты естественного движения сельского населения и миграционный прирост в муниципальном районе Сергиевский.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B02A48">
        <w:rPr>
          <w:rFonts w:ascii="Arial" w:eastAsia="Times New Roman" w:hAnsi="Arial" w:cs="Arial"/>
          <w:b/>
          <w:sz w:val="24"/>
          <w:szCs w:val="24"/>
          <w:lang w:eastAsia="ru-RU"/>
        </w:rPr>
        <w:t xml:space="preserve"> </w:t>
      </w:r>
      <w:r w:rsidRPr="00B02A48">
        <w:rPr>
          <w:rFonts w:ascii="Arial" w:eastAsia="Times New Roman" w:hAnsi="Arial" w:cs="Arial"/>
          <w:sz w:val="24"/>
          <w:szCs w:val="24"/>
          <w:lang w:eastAsia="ru-RU"/>
        </w:rPr>
        <w:t xml:space="preserve">Рис. 7. Младенческая смертность на 1 тыс. родившихся детей.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Рис. 8. Распределение населения муниципального района Сергиевский по полу и возрасту.</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В 2009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муниципальном районе Сергиевский доля стариков превышает долю молодого населения: 22,9% против 17,5%. Таким образом, разрыв составляет 5,4%, что на 1,7% меньше, чем в области. Доля трудоспособного населения в районе близка к среднему областному показателю. Рис. 4. Динамика распределения сельского населения Самарской области и муниципального района Сергиевский по возрастным группам.</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B02A48" w:rsidRPr="00B02A48" w:rsidRDefault="00B02A48" w:rsidP="00B02A48">
      <w:pPr>
        <w:spacing w:after="0" w:line="240" w:lineRule="auto"/>
        <w:ind w:firstLine="540"/>
        <w:jc w:val="both"/>
        <w:rPr>
          <w:rFonts w:ascii="Arial" w:eastAsia="Times New Roman" w:hAnsi="Arial" w:cs="Arial"/>
          <w:i/>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Другой важной причиной роста населения является </w:t>
      </w:r>
      <w:r w:rsidRPr="00B02A48">
        <w:rPr>
          <w:rFonts w:ascii="Arial" w:eastAsia="Times New Roman" w:hAnsi="Arial" w:cs="Arial"/>
          <w:i/>
          <w:sz w:val="24"/>
          <w:szCs w:val="24"/>
          <w:lang w:eastAsia="ru-RU"/>
        </w:rPr>
        <w:t>миграция</w:t>
      </w:r>
      <w:r w:rsidRPr="00B02A48">
        <w:rPr>
          <w:rFonts w:ascii="Arial" w:eastAsia="Times New Roman" w:hAnsi="Arial" w:cs="Arial"/>
          <w:sz w:val="24"/>
          <w:szCs w:val="24"/>
          <w:lang w:eastAsia="ru-RU"/>
        </w:rPr>
        <w:t>, которая не в меньшей степени, чем естественное движение населения, связана с социально-экономическими процессами, происходящими в стране.</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 Рис. 9 Общие итоги миграции сельского населения Самарской области в 2010 году.</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Число вынужденных переселенцев, как уже отмечалось, наиболее значительным было в середине 90-х годов. В настоящее время этот процесс </w:t>
      </w:r>
      <w:r w:rsidRPr="00B02A48">
        <w:rPr>
          <w:rFonts w:ascii="Arial" w:eastAsia="Times New Roman" w:hAnsi="Arial" w:cs="Arial"/>
          <w:sz w:val="24"/>
          <w:szCs w:val="24"/>
          <w:lang w:eastAsia="ru-RU"/>
        </w:rPr>
        <w:lastRenderedPageBreak/>
        <w:t>практически завершен, что способствует сокращению миграционных потоков в целом.</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 Рис. 6. Коэффициенты естественного движения сельского населения и миграционный прирост в муниципальном районе Сергиевский. </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По общим итогам миграции за 2010 год в сельские поселения Сергиевского района прибыло на 449 человек меньше, чем убыло из них. Рис. 10. Общие итоги миграции сельского населения в 2010 году по муниципальному району Сергиевский.</w:t>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w:t>
      </w: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124450" cy="7419975"/>
            <wp:effectExtent l="0" t="0" r="0" b="9525"/>
            <wp:docPr id="11" name="Рисунок 1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7419975"/>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962525" cy="7477125"/>
            <wp:effectExtent l="0" t="0" r="9525" b="9525"/>
            <wp:docPr id="10" name="Рисунок 10"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сельское насел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2525" cy="7477125"/>
                    </a:xfrm>
                    <a:prstGeom prst="rect">
                      <a:avLst/>
                    </a:prstGeom>
                    <a:noFill/>
                    <a:ln>
                      <a:noFill/>
                    </a:ln>
                  </pic:spPr>
                </pic:pic>
              </a:graphicData>
            </a:graphic>
          </wp:inline>
        </w:drawing>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524375" cy="2981325"/>
            <wp:effectExtent l="0" t="0" r="9525" b="9525"/>
            <wp:docPr id="9" name="Рисунок 9" descr="07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сельско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476875" cy="3848100"/>
            <wp:effectExtent l="0" t="0" r="9525" b="0"/>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3848100"/>
                    </a:xfrm>
                    <a:prstGeom prst="rect">
                      <a:avLst/>
                    </a:prstGeom>
                    <a:noFill/>
                    <a:ln>
                      <a:noFill/>
                    </a:ln>
                  </pic:spPr>
                </pic:pic>
              </a:graphicData>
            </a:graphic>
          </wp:inline>
        </w:drawing>
      </w: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ind w:firstLine="540"/>
        <w:jc w:val="both"/>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4048125" cy="4486275"/>
            <wp:effectExtent l="0" t="0" r="9525" b="9525"/>
            <wp:docPr id="7" name="Рисунок 7" descr="09-10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10 сельско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8125" cy="4486275"/>
                    </a:xfrm>
                    <a:prstGeom prst="rect">
                      <a:avLst/>
                    </a:prstGeom>
                    <a:noFill/>
                    <a:ln>
                      <a:noFill/>
                    </a:ln>
                  </pic:spPr>
                </pic:pic>
              </a:graphicData>
            </a:graphic>
          </wp:inline>
        </w:drawing>
      </w:r>
    </w:p>
    <w:p w:rsidR="00B02A48" w:rsidRPr="00B02A48" w:rsidRDefault="00B02A48" w:rsidP="00B02A48">
      <w:pPr>
        <w:spacing w:after="0" w:line="240" w:lineRule="auto"/>
        <w:jc w:val="both"/>
        <w:rPr>
          <w:rFonts w:ascii="Arial" w:eastAsia="Times New Roman" w:hAnsi="Arial" w:cs="Arial"/>
          <w:sz w:val="24"/>
          <w:szCs w:val="24"/>
          <w:lang w:eastAsia="ru-RU"/>
        </w:rPr>
      </w:pPr>
    </w:p>
    <w:p w:rsidR="00B02A48" w:rsidRPr="00B02A48" w:rsidRDefault="00B02A48" w:rsidP="00B02A48">
      <w:pPr>
        <w:spacing w:after="0" w:line="240" w:lineRule="auto"/>
        <w:ind w:firstLine="567"/>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br w:type="page"/>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16" w:name="_Toc309642972"/>
      <w:bookmarkStart w:id="17" w:name="_Toc309643053"/>
      <w:bookmarkStart w:id="18" w:name="_Toc326742005"/>
      <w:bookmarkStart w:id="19" w:name="_Toc351459292"/>
      <w:r w:rsidRPr="00B02A48">
        <w:rPr>
          <w:rFonts w:ascii="Arial" w:eastAsia="Times New Roman" w:hAnsi="Arial" w:cs="Times New Roman"/>
          <w:bCs/>
          <w:i/>
          <w:sz w:val="28"/>
          <w:szCs w:val="28"/>
          <w:lang w:val="x-none" w:eastAsia="ar-SA"/>
        </w:rPr>
        <w:lastRenderedPageBreak/>
        <w:t>2.2.1.3 Демографическая ситуация в сельском поселении Кандабулак м.р. Сергиевский</w:t>
      </w:r>
      <w:bookmarkEnd w:id="16"/>
      <w:bookmarkEnd w:id="17"/>
      <w:bookmarkEnd w:id="18"/>
      <w:bookmarkEnd w:id="1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Кандабулак. По данным, предоставленным администрацией сельского поселения Кандабулак, с 2003 по 2010 гг. уровень смертности намного превышал уровень рождаемости. Средний коэффициент рождаемости в анализируемый период был на 3,8 промилле ниже среднего районного показателя, при этом средний уровень смертности в этот период был выше на 4,3 промилле.</w:t>
      </w:r>
      <w:r w:rsidRPr="00B02A48">
        <w:rPr>
          <w:rFonts w:ascii="Arial" w:eastAsia="Times New Roman" w:hAnsi="Arial" w:cs="Arial"/>
          <w:sz w:val="24"/>
          <w:szCs w:val="16"/>
          <w:vertAlign w:val="superscript"/>
          <w:lang w:eastAsia="ar-SA"/>
        </w:rPr>
        <w:footnoteReference w:id="1"/>
      </w:r>
      <w:r w:rsidRPr="00B02A48">
        <w:rPr>
          <w:rFonts w:ascii="Arial" w:eastAsia="Times New Roman" w:hAnsi="Arial" w:cs="Arial"/>
          <w:sz w:val="24"/>
          <w:szCs w:val="16"/>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последние годы заметна тенденция снижения уровня смертности, но уровень рождаемости тоже падает.</w:t>
      </w:r>
    </w:p>
    <w:p w:rsidR="00B02A48" w:rsidRPr="00B02A48" w:rsidRDefault="00B02A48" w:rsidP="00B02A48">
      <w:pPr>
        <w:suppressAutoHyphens/>
        <w:spacing w:after="0" w:line="240" w:lineRule="auto"/>
        <w:ind w:firstLine="709"/>
        <w:jc w:val="both"/>
        <w:rPr>
          <w:rFonts w:ascii="Arial" w:eastAsia="Times New Roman" w:hAnsi="Arial" w:cs="Arial"/>
          <w:i/>
          <w:color w:val="292929"/>
          <w:sz w:val="24"/>
          <w:szCs w:val="16"/>
          <w:lang w:eastAsia="ar-SA"/>
        </w:rPr>
      </w:pPr>
      <w:r w:rsidRPr="00B02A48">
        <w:rPr>
          <w:rFonts w:ascii="Arial" w:eastAsia="Times New Roman" w:hAnsi="Arial" w:cs="Arial"/>
          <w:sz w:val="24"/>
          <w:szCs w:val="16"/>
          <w:lang w:eastAsia="ar-SA"/>
        </w:rPr>
        <w:t xml:space="preserve">В 2004 и 2010 гг. депопуляция сглаживалась внешней миграцией – миграционный прирост компенсировал естественную убыль населения. </w:t>
      </w:r>
      <w:r w:rsidRPr="00B02A48">
        <w:rPr>
          <w:rFonts w:ascii="Arial" w:eastAsia="Times New Roman" w:hAnsi="Arial" w:cs="Arial"/>
          <w:i/>
          <w:color w:val="292929"/>
          <w:sz w:val="24"/>
          <w:szCs w:val="16"/>
          <w:lang w:eastAsia="ar-SA"/>
        </w:rPr>
        <w:t>(Рис. 11. Уровень рождаемости, смертности и миграционного прироста населения с.п. Кандабулак муниципального района Сергиевский).</w:t>
      </w:r>
    </w:p>
    <w:p w:rsidR="00B02A48" w:rsidRPr="00B02A48" w:rsidRDefault="00B02A48" w:rsidP="00B02A48">
      <w:pPr>
        <w:suppressAutoHyphens/>
        <w:spacing w:after="0" w:line="240" w:lineRule="auto"/>
        <w:ind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r w:rsidRPr="00B02A48">
        <w:rPr>
          <w:rFonts w:ascii="Arial" w:eastAsia="Times New Roman" w:hAnsi="Arial" w:cs="Arial"/>
          <w:sz w:val="18"/>
          <w:szCs w:val="18"/>
          <w:lang w:eastAsia="ar-SA"/>
        </w:rPr>
        <w:t xml:space="preserve">Рис. 11. </w:t>
      </w:r>
      <w:r w:rsidRPr="00B02A48">
        <w:rPr>
          <w:rFonts w:ascii="Arial" w:eastAsia="Times New Roman" w:hAnsi="Arial" w:cs="Arial"/>
          <w:b/>
          <w:sz w:val="18"/>
          <w:szCs w:val="18"/>
          <w:lang w:eastAsia="ar-SA"/>
        </w:rPr>
        <w:t xml:space="preserve">Уровень рождаемости, смертности и миграционного прироста населения с.п. Кандабулак муниципального района Сергиевский </w:t>
      </w:r>
      <w:r w:rsidRPr="00B02A48">
        <w:rPr>
          <w:rFonts w:ascii="Arial" w:eastAsia="Times New Roman" w:hAnsi="Arial" w:cs="Arial"/>
          <w:sz w:val="18"/>
          <w:szCs w:val="18"/>
          <w:lang w:eastAsia="ar-SA"/>
        </w:rPr>
        <w:t>(на 1 тыс. жителей)</w:t>
      </w: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18"/>
          <w:szCs w:val="18"/>
          <w:lang w:eastAsia="ar-SA"/>
        </w:rPr>
      </w:pPr>
      <w:r w:rsidRPr="00B02A48">
        <w:rPr>
          <w:rFonts w:ascii="Arial" w:eastAsia="Times New Roman" w:hAnsi="Arial" w:cs="Arial"/>
          <w:sz w:val="18"/>
          <w:szCs w:val="18"/>
          <w:lang w:eastAsia="ar-SA"/>
        </w:rPr>
        <w:t>11.1.</w:t>
      </w:r>
      <w:r w:rsidRPr="00B02A48">
        <w:rPr>
          <w:rFonts w:ascii="Arial" w:eastAsia="Times New Roman" w:hAnsi="Arial" w:cs="Arial"/>
          <w:b/>
          <w:sz w:val="18"/>
          <w:szCs w:val="18"/>
          <w:lang w:eastAsia="ar-SA"/>
        </w:rPr>
        <w:t xml:space="preserve"> Коэффициенты естественного движения населения с.п. Кандабулак</w:t>
      </w: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r>
        <w:rPr>
          <w:rFonts w:ascii="Arial" w:eastAsia="Times New Roman" w:hAnsi="Arial" w:cs="Arial"/>
          <w:noProof/>
          <w:sz w:val="16"/>
          <w:szCs w:val="16"/>
          <w:lang w:eastAsia="ru-RU"/>
        </w:rPr>
        <w:drawing>
          <wp:inline distT="0" distB="0" distL="0" distR="0">
            <wp:extent cx="4404360" cy="3432175"/>
            <wp:effectExtent l="0" t="0" r="15240" b="158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6"/>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18"/>
          <w:szCs w:val="18"/>
          <w:lang w:eastAsia="ar-SA"/>
        </w:rPr>
      </w:pPr>
      <w:r w:rsidRPr="00B02A48">
        <w:rPr>
          <w:rFonts w:ascii="Arial" w:eastAsia="Times New Roman" w:hAnsi="Arial" w:cs="Arial"/>
          <w:sz w:val="18"/>
          <w:szCs w:val="18"/>
          <w:lang w:eastAsia="ar-SA"/>
        </w:rPr>
        <w:t>11.2.</w:t>
      </w:r>
      <w:r w:rsidRPr="00B02A48">
        <w:rPr>
          <w:rFonts w:ascii="Arial" w:eastAsia="Times New Roman" w:hAnsi="Arial" w:cs="Arial"/>
          <w:b/>
          <w:sz w:val="18"/>
          <w:szCs w:val="18"/>
          <w:lang w:eastAsia="ar-SA"/>
        </w:rPr>
        <w:t xml:space="preserve"> Динамика естественного и механического прироста (убыли) населения с.п. Кандабулак </w:t>
      </w:r>
    </w:p>
    <w:p w:rsidR="00B02A48" w:rsidRPr="00B02A48" w:rsidRDefault="00B02A48" w:rsidP="00B02A48">
      <w:pPr>
        <w:suppressAutoHyphens/>
        <w:spacing w:after="0" w:line="240" w:lineRule="auto"/>
        <w:ind w:firstLine="709"/>
        <w:jc w:val="both"/>
        <w:rPr>
          <w:rFonts w:ascii="Arial" w:eastAsia="Times New Roman" w:hAnsi="Arial" w:cs="Arial"/>
          <w:b/>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r>
        <w:rPr>
          <w:rFonts w:ascii="Arial" w:eastAsia="Times New Roman" w:hAnsi="Arial" w:cs="Arial"/>
          <w:noProof/>
          <w:sz w:val="24"/>
          <w:szCs w:val="16"/>
          <w:lang w:eastAsia="ru-RU"/>
        </w:rPr>
        <w:drawing>
          <wp:inline distT="0" distB="0" distL="0" distR="0">
            <wp:extent cx="4404360" cy="3508375"/>
            <wp:effectExtent l="0" t="0" r="15240" b="1587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567"/>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данным о возрастной структуре населения с.п. Кандабулак, предоставленным администрацией сельского поселения Кандабулак, составлена таблица 2</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t>Таблица 2</w:t>
      </w:r>
    </w:p>
    <w:p w:rsidR="00B02A48" w:rsidRPr="00B02A48" w:rsidRDefault="00B02A48" w:rsidP="00B02A48">
      <w:pPr>
        <w:suppressAutoHyphens/>
        <w:spacing w:after="0" w:line="240" w:lineRule="auto"/>
        <w:ind w:firstLine="709"/>
        <w:jc w:val="right"/>
        <w:rPr>
          <w:rFonts w:ascii="Arial" w:eastAsia="Times New Roman" w:hAnsi="Arial" w:cs="Arial"/>
          <w:sz w:val="24"/>
          <w:szCs w:val="16"/>
          <w:lang w:eastAsia="ar-SA"/>
        </w:rPr>
      </w:pP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r w:rsidRPr="00B02A48">
        <w:rPr>
          <w:rFonts w:ascii="Arial" w:eastAsia="Times New Roman" w:hAnsi="Arial" w:cs="Times New Roman"/>
          <w:b/>
          <w:bCs/>
          <w:kern w:val="28"/>
          <w:sz w:val="24"/>
          <w:szCs w:val="32"/>
          <w:lang w:eastAsia="ar-SA"/>
        </w:rPr>
        <w:lastRenderedPageBreak/>
        <w:t>Данные о возрастной структуре населения с.п. Кандабулак на 01.01.2011г.</w:t>
      </w:r>
      <w:r w:rsidRPr="00B02A48">
        <w:rPr>
          <w:rFonts w:ascii="Arial" w:eastAsia="Times New Roman" w:hAnsi="Arial" w:cs="Times New Roman"/>
          <w:bCs/>
          <w:kern w:val="28"/>
          <w:sz w:val="24"/>
          <w:szCs w:val="32"/>
          <w:vertAlign w:val="superscript"/>
          <w:lang w:val="en-US" w:eastAsia="ar-SA"/>
        </w:rPr>
        <w:footnoteReference w:id="2"/>
      </w: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p>
    <w:tbl>
      <w:tblPr>
        <w:tblW w:w="93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20"/>
        <w:gridCol w:w="5627"/>
        <w:gridCol w:w="1491"/>
        <w:gridCol w:w="1492"/>
      </w:tblGrid>
      <w:tr w:rsidR="00B02A48" w:rsidRPr="00B02A48" w:rsidTr="007D1544">
        <w:trPr>
          <w:trHeight w:val="41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п/п</w:t>
            </w:r>
          </w:p>
        </w:tc>
        <w:tc>
          <w:tcPr>
            <w:tcW w:w="5625" w:type="dxa"/>
            <w:tcBorders>
              <w:top w:val="single" w:sz="4"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Показатели</w:t>
            </w:r>
          </w:p>
        </w:tc>
        <w:tc>
          <w:tcPr>
            <w:tcW w:w="1490" w:type="dxa"/>
            <w:tcBorders>
              <w:top w:val="single" w:sz="4"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Количество, чел.</w:t>
            </w:r>
          </w:p>
        </w:tc>
        <w:tc>
          <w:tcPr>
            <w:tcW w:w="1491" w:type="dxa"/>
            <w:tcBorders>
              <w:top w:val="single" w:sz="4" w:space="0" w:color="auto"/>
              <w:left w:val="single" w:sz="6" w:space="0" w:color="auto"/>
              <w:bottom w:val="single" w:sz="6"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 от общей численности населения</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I.</w:t>
            </w: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Дети:</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i/>
                <w:sz w:val="20"/>
                <w:szCs w:val="20"/>
                <w:lang w:eastAsia="ar-SA"/>
              </w:rPr>
            </w:pPr>
            <w:r w:rsidRPr="00B02A48">
              <w:rPr>
                <w:rFonts w:ascii="Arial" w:eastAsia="Times New Roman" w:hAnsi="Arial" w:cs="Arial"/>
                <w:b/>
                <w:i/>
                <w:sz w:val="20"/>
                <w:szCs w:val="20"/>
                <w:lang w:eastAsia="ar-SA"/>
              </w:rPr>
              <w:t>215</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b/>
                <w:i/>
                <w:sz w:val="20"/>
                <w:szCs w:val="20"/>
                <w:lang w:eastAsia="ar-SA"/>
              </w:rPr>
            </w:pPr>
            <w:r w:rsidRPr="00B02A48">
              <w:rPr>
                <w:rFonts w:ascii="Arial" w:eastAsia="Times New Roman" w:hAnsi="Arial" w:cs="Arial"/>
                <w:b/>
                <w:i/>
                <w:sz w:val="20"/>
                <w:szCs w:val="20"/>
                <w:lang w:eastAsia="ar-SA"/>
              </w:rPr>
              <w:t>18,0</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до 6 лет</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74</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6,2</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от 7 до 15</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109</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9,2</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от 16 до 17 лет</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32</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2,6</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II.</w:t>
            </w: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Из общей численности населения:</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1191</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b/>
                <w:bCs/>
                <w:i/>
                <w:sz w:val="20"/>
                <w:szCs w:val="20"/>
                <w:lang w:eastAsia="ar-SA"/>
              </w:rPr>
            </w:pPr>
            <w:r w:rsidRPr="00B02A48">
              <w:rPr>
                <w:rFonts w:ascii="Arial" w:eastAsia="Times New Roman" w:hAnsi="Arial" w:cs="Arial"/>
                <w:b/>
                <w:bCs/>
                <w:i/>
                <w:sz w:val="20"/>
                <w:szCs w:val="20"/>
                <w:lang w:eastAsia="ar-SA"/>
              </w:rPr>
              <w:t>100,0</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iCs/>
                <w:sz w:val="20"/>
                <w:szCs w:val="20"/>
                <w:lang w:eastAsia="ar-SA"/>
              </w:rPr>
            </w:pPr>
            <w:r w:rsidRPr="00B02A48">
              <w:rPr>
                <w:rFonts w:ascii="Arial" w:eastAsia="Times New Roman" w:hAnsi="Arial" w:cs="Arial"/>
                <w:i/>
                <w:iCs/>
                <w:sz w:val="20"/>
                <w:szCs w:val="20"/>
                <w:lang w:eastAsia="ar-SA"/>
              </w:rPr>
              <w:t>1.</w:t>
            </w: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0"/>
                <w:szCs w:val="20"/>
                <w:lang w:eastAsia="ar-SA"/>
              </w:rPr>
            </w:pPr>
            <w:r w:rsidRPr="00B02A48">
              <w:rPr>
                <w:rFonts w:ascii="Arial" w:eastAsia="Times New Roman" w:hAnsi="Arial" w:cs="Arial"/>
                <w:iCs/>
                <w:sz w:val="20"/>
                <w:szCs w:val="20"/>
                <w:lang w:eastAsia="ar-SA"/>
              </w:rPr>
              <w:t>Население моложе трудоспособного возраста</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183</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15,4</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iCs/>
                <w:sz w:val="20"/>
                <w:szCs w:val="20"/>
                <w:lang w:eastAsia="ar-SA"/>
              </w:rPr>
            </w:pPr>
            <w:r w:rsidRPr="00B02A48">
              <w:rPr>
                <w:rFonts w:ascii="Arial" w:eastAsia="Times New Roman" w:hAnsi="Arial" w:cs="Arial"/>
                <w:i/>
                <w:iCs/>
                <w:sz w:val="20"/>
                <w:szCs w:val="20"/>
                <w:lang w:eastAsia="ar-SA"/>
              </w:rPr>
              <w:t>2.</w:t>
            </w: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0"/>
                <w:szCs w:val="20"/>
                <w:lang w:eastAsia="ar-SA"/>
              </w:rPr>
            </w:pPr>
            <w:r w:rsidRPr="00B02A48">
              <w:rPr>
                <w:rFonts w:ascii="Arial" w:eastAsia="Times New Roman" w:hAnsi="Arial" w:cs="Arial"/>
                <w:iCs/>
                <w:sz w:val="20"/>
                <w:szCs w:val="20"/>
                <w:lang w:eastAsia="ar-SA"/>
              </w:rPr>
              <w:t xml:space="preserve">Население трудоспособного возраста </w:t>
            </w:r>
          </w:p>
        </w:tc>
        <w:tc>
          <w:tcPr>
            <w:tcW w:w="1490" w:type="dxa"/>
            <w:tcBorders>
              <w:top w:val="single" w:sz="6"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748</w:t>
            </w:r>
          </w:p>
        </w:tc>
        <w:tc>
          <w:tcPr>
            <w:tcW w:w="1491" w:type="dxa"/>
            <w:tcBorders>
              <w:top w:val="single" w:sz="6" w:space="0" w:color="auto"/>
              <w:left w:val="single" w:sz="6" w:space="0" w:color="auto"/>
              <w:bottom w:val="single" w:sz="6"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62,8</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женщины от 16 до 54 лет</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341</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28,6</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мужчины от 16 до 59 лет</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407</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34,2</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iCs/>
                <w:sz w:val="20"/>
                <w:szCs w:val="20"/>
                <w:lang w:eastAsia="ar-SA"/>
              </w:rPr>
            </w:pPr>
            <w:r w:rsidRPr="00B02A48">
              <w:rPr>
                <w:rFonts w:ascii="Arial" w:eastAsia="Times New Roman" w:hAnsi="Arial" w:cs="Arial"/>
                <w:i/>
                <w:iCs/>
                <w:sz w:val="20"/>
                <w:szCs w:val="20"/>
                <w:lang w:eastAsia="ar-SA"/>
              </w:rPr>
              <w:t>3.</w:t>
            </w: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0"/>
                <w:szCs w:val="20"/>
                <w:lang w:eastAsia="ar-SA"/>
              </w:rPr>
            </w:pPr>
            <w:r w:rsidRPr="00B02A48">
              <w:rPr>
                <w:rFonts w:ascii="Arial" w:eastAsia="Times New Roman" w:hAnsi="Arial" w:cs="Arial"/>
                <w:iCs/>
                <w:sz w:val="20"/>
                <w:szCs w:val="20"/>
                <w:lang w:eastAsia="ar-SA"/>
              </w:rPr>
              <w:t>Население старше трудоспособного возраста:</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260</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b/>
                <w:iCs/>
                <w:sz w:val="20"/>
                <w:szCs w:val="20"/>
                <w:lang w:eastAsia="ar-SA"/>
              </w:rPr>
            </w:pPr>
            <w:r w:rsidRPr="00B02A48">
              <w:rPr>
                <w:rFonts w:ascii="Arial" w:eastAsia="Times New Roman" w:hAnsi="Arial" w:cs="Arial"/>
                <w:b/>
                <w:iCs/>
                <w:sz w:val="20"/>
                <w:szCs w:val="20"/>
                <w:lang w:eastAsia="ar-SA"/>
              </w:rPr>
              <w:t>21,8</w:t>
            </w:r>
          </w:p>
        </w:tc>
      </w:tr>
      <w:tr w:rsidR="00B02A48" w:rsidRPr="00B02A48" w:rsidTr="007D1544">
        <w:trPr>
          <w:jc w:val="center"/>
        </w:trPr>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женщины старше 54 лет</w:t>
            </w:r>
          </w:p>
        </w:tc>
        <w:tc>
          <w:tcPr>
            <w:tcW w:w="149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177</w:t>
            </w:r>
          </w:p>
        </w:tc>
        <w:tc>
          <w:tcPr>
            <w:tcW w:w="149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14,9</w:t>
            </w:r>
          </w:p>
        </w:tc>
      </w:tr>
      <w:tr w:rsidR="00B02A48" w:rsidRPr="00B02A48" w:rsidTr="007D1544">
        <w:trPr>
          <w:jc w:val="center"/>
        </w:trPr>
        <w:tc>
          <w:tcPr>
            <w:tcW w:w="720" w:type="dxa"/>
            <w:tcBorders>
              <w:top w:val="single" w:sz="6" w:space="0" w:color="auto"/>
              <w:left w:val="single" w:sz="4" w:space="0" w:color="auto"/>
              <w:bottom w:val="single" w:sz="4" w:space="0" w:color="auto"/>
              <w:right w:val="single" w:sz="6" w:space="0" w:color="auto"/>
            </w:tcBorders>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p>
        </w:tc>
        <w:tc>
          <w:tcPr>
            <w:tcW w:w="5625"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0"/>
                <w:szCs w:val="20"/>
                <w:lang w:eastAsia="ar-SA"/>
              </w:rPr>
            </w:pPr>
            <w:r w:rsidRPr="00B02A48">
              <w:rPr>
                <w:rFonts w:ascii="Arial" w:eastAsia="Times New Roman" w:hAnsi="Arial" w:cs="Arial"/>
                <w:i/>
                <w:sz w:val="20"/>
                <w:szCs w:val="20"/>
                <w:lang w:eastAsia="ar-SA"/>
              </w:rPr>
              <w:t>мужчины старше 59 лет</w:t>
            </w:r>
          </w:p>
        </w:tc>
        <w:tc>
          <w:tcPr>
            <w:tcW w:w="1490"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83</w:t>
            </w:r>
          </w:p>
        </w:tc>
        <w:tc>
          <w:tcPr>
            <w:tcW w:w="1491" w:type="dxa"/>
            <w:tcBorders>
              <w:top w:val="single" w:sz="6" w:space="0" w:color="auto"/>
              <w:left w:val="single" w:sz="6"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i/>
                <w:sz w:val="20"/>
                <w:szCs w:val="20"/>
                <w:lang w:eastAsia="ar-SA"/>
              </w:rPr>
            </w:pPr>
            <w:r w:rsidRPr="00B02A48">
              <w:rPr>
                <w:rFonts w:ascii="Arial" w:eastAsia="Times New Roman" w:hAnsi="Arial" w:cs="Arial"/>
                <w:i/>
                <w:sz w:val="20"/>
                <w:szCs w:val="20"/>
                <w:lang w:eastAsia="ar-SA"/>
              </w:rPr>
              <w:t>6,9</w:t>
            </w:r>
          </w:p>
        </w:tc>
      </w:tr>
    </w:tbl>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708"/>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Доля детей и подростков в возрасте от 0 до 15 лет сегодня составляет 15,4% от всего населения, это на 2,1% меньше среднего районного показателя. Процент населения в возрасте старше трудоспособного в с.п. Кандабулак несколько ниже среднего показателя по сельскому населению Сергиевского района – 21,8%. </w:t>
      </w:r>
    </w:p>
    <w:p w:rsidR="00B02A48" w:rsidRPr="00B02A48" w:rsidRDefault="00B02A48" w:rsidP="00B02A48">
      <w:pPr>
        <w:suppressAutoHyphens/>
        <w:spacing w:after="0" w:line="240" w:lineRule="auto"/>
        <w:ind w:firstLine="708"/>
        <w:jc w:val="both"/>
        <w:rPr>
          <w:rFonts w:ascii="Arial" w:eastAsia="Times New Roman" w:hAnsi="Arial" w:cs="Arial"/>
          <w:i/>
          <w:color w:val="292929"/>
          <w:sz w:val="24"/>
          <w:szCs w:val="16"/>
          <w:lang w:eastAsia="ar-SA"/>
        </w:rPr>
      </w:pPr>
      <w:r w:rsidRPr="00B02A48">
        <w:rPr>
          <w:rFonts w:ascii="Arial" w:eastAsia="Times New Roman" w:hAnsi="Arial" w:cs="Arial"/>
          <w:sz w:val="24"/>
          <w:szCs w:val="16"/>
          <w:lang w:eastAsia="ar-SA"/>
        </w:rPr>
        <w:t xml:space="preserve">Доля трудоспособного населения в с.п. Кандабулак </w:t>
      </w:r>
      <w:r w:rsidRPr="00B02A48">
        <w:rPr>
          <w:rFonts w:ascii="Arial" w:eastAsia="Times New Roman" w:hAnsi="Arial" w:cs="Arial"/>
          <w:color w:val="292929"/>
          <w:sz w:val="24"/>
          <w:szCs w:val="16"/>
          <w:lang w:eastAsia="ar-SA"/>
        </w:rPr>
        <w:t xml:space="preserve">составляет 62,8%, что на 3,2% больше, чем в сельских поселениях района в целом. </w:t>
      </w:r>
      <w:r w:rsidRPr="00B02A48">
        <w:rPr>
          <w:rFonts w:ascii="Arial" w:eastAsia="Times New Roman" w:hAnsi="Arial" w:cs="Arial"/>
          <w:i/>
          <w:color w:val="292929"/>
          <w:sz w:val="24"/>
          <w:szCs w:val="16"/>
          <w:lang w:eastAsia="ar-SA"/>
        </w:rPr>
        <w:t>(Рис. 12. Распределение населения по основным возрастным группам.)</w:t>
      </w:r>
    </w:p>
    <w:p w:rsidR="00B02A48" w:rsidRPr="00B02A48" w:rsidRDefault="00B02A48" w:rsidP="00B02A48">
      <w:pPr>
        <w:suppressAutoHyphens/>
        <w:spacing w:after="0" w:line="240" w:lineRule="auto"/>
        <w:ind w:firstLine="709"/>
        <w:jc w:val="both"/>
        <w:rPr>
          <w:rFonts w:ascii="Arial" w:eastAsia="Times New Roman" w:hAnsi="Arial" w:cs="Arial"/>
          <w:color w:val="FF0000"/>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r w:rsidRPr="00B02A48">
        <w:rPr>
          <w:rFonts w:ascii="Arial" w:eastAsia="Times New Roman" w:hAnsi="Arial" w:cs="Arial"/>
          <w:sz w:val="18"/>
          <w:szCs w:val="18"/>
          <w:lang w:eastAsia="ar-SA"/>
        </w:rPr>
        <w:t xml:space="preserve">Рис. 12. </w:t>
      </w: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r>
        <w:rPr>
          <w:rFonts w:ascii="Arial" w:eastAsia="Times New Roman" w:hAnsi="Arial" w:cs="Arial"/>
          <w:noProof/>
          <w:sz w:val="18"/>
          <w:szCs w:val="18"/>
          <w:lang w:eastAsia="ru-RU"/>
        </w:rPr>
        <w:lastRenderedPageBreak/>
        <w:drawing>
          <wp:inline distT="0" distB="0" distL="0" distR="0">
            <wp:extent cx="4777105" cy="3209925"/>
            <wp:effectExtent l="0" t="0" r="2349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2A48" w:rsidRPr="00B02A48" w:rsidRDefault="00B02A48" w:rsidP="00B02A48">
      <w:pPr>
        <w:suppressAutoHyphens/>
        <w:spacing w:after="0" w:line="240" w:lineRule="auto"/>
        <w:ind w:firstLine="540"/>
        <w:jc w:val="both"/>
        <w:rPr>
          <w:rFonts w:ascii="Arial" w:eastAsia="Times New Roman" w:hAnsi="Arial" w:cs="Arial"/>
          <w:sz w:val="24"/>
          <w:szCs w:val="24"/>
          <w:lang w:eastAsia="ar-SA"/>
        </w:rPr>
      </w:pPr>
    </w:p>
    <w:p w:rsidR="00B02A48" w:rsidRPr="00B02A48" w:rsidRDefault="00B02A48" w:rsidP="00B02A48">
      <w:pPr>
        <w:suppressAutoHyphens/>
        <w:spacing w:after="0" w:line="240" w:lineRule="auto"/>
        <w:ind w:firstLine="540"/>
        <w:jc w:val="both"/>
        <w:rPr>
          <w:rFonts w:ascii="Arial" w:eastAsia="Times New Roman" w:hAnsi="Arial" w:cs="Arial"/>
          <w:color w:val="999999"/>
          <w:sz w:val="24"/>
          <w:szCs w:val="16"/>
          <w:lang w:eastAsia="ar-SA"/>
        </w:rPr>
      </w:pPr>
      <w:r w:rsidRPr="00B02A48">
        <w:rPr>
          <w:rFonts w:ascii="Arial" w:eastAsia="Times New Roman" w:hAnsi="Arial" w:cs="Arial"/>
          <w:sz w:val="24"/>
          <w:szCs w:val="16"/>
          <w:lang w:eastAsia="ar-SA"/>
        </w:rPr>
        <w:t>По данным Самарастат, с 2005 по 2009 года число жителей в с.п. Кандабулак сокращалось, в последние годы несколько выросло благодаря миграционному приросту. В таблице … представлены официальные данные численности населения населенных пунктов сельского поселения Кандабулак.</w:t>
      </w:r>
      <w:r w:rsidRPr="00B02A48">
        <w:rPr>
          <w:rFonts w:ascii="Arial" w:eastAsia="Times New Roman" w:hAnsi="Arial" w:cs="Arial"/>
          <w:color w:val="999999"/>
          <w:sz w:val="24"/>
          <w:szCs w:val="16"/>
          <w:lang w:eastAsia="ar-SA"/>
        </w:rPr>
        <w:t xml:space="preserve"> </w:t>
      </w:r>
    </w:p>
    <w:p w:rsidR="00B02A48" w:rsidRPr="00B02A48" w:rsidRDefault="00B02A48" w:rsidP="00B02A48">
      <w:pPr>
        <w:suppressAutoHyphens/>
        <w:spacing w:after="0" w:line="240" w:lineRule="auto"/>
        <w:ind w:firstLine="709"/>
        <w:jc w:val="right"/>
        <w:rPr>
          <w:rFonts w:ascii="Arial" w:eastAsia="Times New Roman" w:hAnsi="Arial" w:cs="Arial"/>
          <w:i/>
          <w:sz w:val="24"/>
          <w:szCs w:val="16"/>
          <w:lang w:eastAsia="ar-SA"/>
        </w:rPr>
      </w:pPr>
      <w:r w:rsidRPr="00B02A48">
        <w:rPr>
          <w:rFonts w:ascii="Arial" w:eastAsia="Times New Roman" w:hAnsi="Arial" w:cs="Arial"/>
          <w:i/>
          <w:sz w:val="24"/>
          <w:szCs w:val="16"/>
          <w:lang w:eastAsia="ar-SA"/>
        </w:rPr>
        <w:t xml:space="preserve">                                                                                                  </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t xml:space="preserve">Таблица 3 </w:t>
      </w:r>
    </w:p>
    <w:p w:rsidR="00B02A48" w:rsidRPr="00B02A48" w:rsidRDefault="00B02A48" w:rsidP="00B02A48">
      <w:pPr>
        <w:suppressAutoHyphens/>
        <w:spacing w:after="0" w:line="240" w:lineRule="auto"/>
        <w:ind w:firstLine="709"/>
        <w:jc w:val="right"/>
        <w:rPr>
          <w:rFonts w:ascii="Arial" w:eastAsia="Times New Roman" w:hAnsi="Arial" w:cs="Arial"/>
          <w:i/>
          <w:sz w:val="24"/>
          <w:szCs w:val="16"/>
          <w:lang w:eastAsia="ar-SA"/>
        </w:rPr>
      </w:pP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r w:rsidRPr="00B02A48">
        <w:rPr>
          <w:rFonts w:ascii="Arial" w:eastAsia="Times New Roman" w:hAnsi="Arial" w:cs="Times New Roman"/>
          <w:b/>
          <w:bCs/>
          <w:kern w:val="28"/>
          <w:sz w:val="24"/>
          <w:szCs w:val="32"/>
          <w:lang w:eastAsia="ar-SA"/>
        </w:rPr>
        <w:t>Динамика численности населения населенных пунктов сельского поселения Кандабулак</w:t>
      </w:r>
    </w:p>
    <w:p w:rsidR="00B02A48" w:rsidRPr="00B02A48" w:rsidRDefault="00B02A48" w:rsidP="00B02A48">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304"/>
        <w:gridCol w:w="1304"/>
        <w:gridCol w:w="1304"/>
        <w:gridCol w:w="1304"/>
        <w:gridCol w:w="1305"/>
      </w:tblGrid>
      <w:tr w:rsidR="00B02A48" w:rsidRPr="00B02A48" w:rsidTr="007D1544">
        <w:trPr>
          <w:trHeight w:val="569"/>
        </w:trPr>
        <w:tc>
          <w:tcPr>
            <w:tcW w:w="283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Населенные пункты</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Данные на</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1.01.2002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Данные на</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1.01.2005</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Данные на</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1.01.2007</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Данные на</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1.01.2009</w:t>
            </w:r>
          </w:p>
        </w:tc>
        <w:tc>
          <w:tcPr>
            <w:tcW w:w="130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Данные на</w:t>
            </w:r>
          </w:p>
          <w:p w:rsidR="00B02A48" w:rsidRPr="00B02A48" w:rsidRDefault="00B02A48" w:rsidP="00B02A48">
            <w:pPr>
              <w:suppressAutoHyphens/>
              <w:spacing w:after="0" w:line="240" w:lineRule="auto"/>
              <w:jc w:val="center"/>
              <w:rPr>
                <w:rFonts w:ascii="Arial" w:eastAsia="Times New Roman" w:hAnsi="Arial" w:cs="Arial"/>
                <w:b/>
                <w:sz w:val="20"/>
                <w:szCs w:val="20"/>
                <w:lang w:eastAsia="ar-SA"/>
              </w:rPr>
            </w:pPr>
            <w:r w:rsidRPr="00B02A48">
              <w:rPr>
                <w:rFonts w:ascii="Arial" w:eastAsia="Times New Roman" w:hAnsi="Arial" w:cs="Arial"/>
                <w:b/>
                <w:sz w:val="20"/>
                <w:szCs w:val="20"/>
                <w:lang w:eastAsia="ar-SA"/>
              </w:rPr>
              <w:t>1.01.2011</w:t>
            </w:r>
            <w:r w:rsidRPr="00B02A48">
              <w:rPr>
                <w:rFonts w:ascii="Arial" w:eastAsia="Times New Roman" w:hAnsi="Arial" w:cs="Arial"/>
                <w:b/>
                <w:sz w:val="20"/>
                <w:szCs w:val="20"/>
                <w:vertAlign w:val="superscript"/>
                <w:lang w:eastAsia="ar-SA"/>
              </w:rPr>
              <w:footnoteReference w:id="3"/>
            </w:r>
          </w:p>
        </w:tc>
      </w:tr>
      <w:tr w:rsidR="00B02A48" w:rsidRPr="00B02A48" w:rsidTr="007D1544">
        <w:trPr>
          <w:trHeight w:val="296"/>
        </w:trPr>
        <w:tc>
          <w:tcPr>
            <w:tcW w:w="283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CYR" w:eastAsia="Times New Roman" w:hAnsi="Arial CYR" w:cs="Arial CYR"/>
                <w:b/>
                <w:bCs/>
                <w:i/>
                <w:iCs/>
                <w:sz w:val="20"/>
                <w:szCs w:val="20"/>
                <w:lang w:eastAsia="ar-SA"/>
              </w:rPr>
            </w:pPr>
            <w:r w:rsidRPr="00B02A48">
              <w:rPr>
                <w:rFonts w:ascii="Arial CYR" w:eastAsia="Times New Roman" w:hAnsi="Arial CYR" w:cs="Arial CYR"/>
                <w:b/>
                <w:bCs/>
                <w:i/>
                <w:iCs/>
                <w:sz w:val="20"/>
                <w:szCs w:val="20"/>
                <w:lang w:eastAsia="ar-SA"/>
              </w:rPr>
              <w:t>с.п. Кандабулак</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b/>
                <w:bCs/>
                <w:i/>
                <w:iCs/>
                <w:sz w:val="20"/>
                <w:szCs w:val="20"/>
                <w:lang w:eastAsia="ar-SA"/>
              </w:rPr>
            </w:pPr>
            <w:r w:rsidRPr="00B02A48">
              <w:rPr>
                <w:rFonts w:ascii="Arial CYR" w:eastAsia="Times New Roman" w:hAnsi="Arial CYR" w:cs="Arial CYR"/>
                <w:b/>
                <w:bCs/>
                <w:i/>
                <w:iCs/>
                <w:sz w:val="20"/>
                <w:szCs w:val="20"/>
                <w:lang w:eastAsia="ar-SA"/>
              </w:rPr>
              <w:t>1305</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b/>
                <w:bCs/>
                <w:i/>
                <w:iCs/>
                <w:sz w:val="20"/>
                <w:szCs w:val="20"/>
                <w:lang w:eastAsia="ar-SA"/>
              </w:rPr>
            </w:pPr>
            <w:r w:rsidRPr="00B02A48">
              <w:rPr>
                <w:rFonts w:ascii="Arial CYR" w:eastAsia="Times New Roman" w:hAnsi="Arial CYR" w:cs="Arial CYR"/>
                <w:b/>
                <w:bCs/>
                <w:i/>
                <w:iCs/>
                <w:sz w:val="20"/>
                <w:szCs w:val="20"/>
                <w:lang w:eastAsia="ar-SA"/>
              </w:rPr>
              <w:t>1303</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b/>
                <w:bCs/>
                <w:i/>
                <w:iCs/>
                <w:sz w:val="20"/>
                <w:szCs w:val="20"/>
                <w:lang w:eastAsia="ar-SA"/>
              </w:rPr>
            </w:pPr>
            <w:r w:rsidRPr="00B02A48">
              <w:rPr>
                <w:rFonts w:ascii="Arial CYR" w:eastAsia="Times New Roman" w:hAnsi="Arial CYR" w:cs="Arial CYR"/>
                <w:b/>
                <w:bCs/>
                <w:i/>
                <w:iCs/>
                <w:sz w:val="20"/>
                <w:szCs w:val="20"/>
                <w:lang w:eastAsia="ar-SA"/>
              </w:rPr>
              <w:t>1182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b/>
                <w:bCs/>
                <w:i/>
                <w:iCs/>
                <w:sz w:val="20"/>
                <w:szCs w:val="20"/>
                <w:lang w:eastAsia="ar-SA"/>
              </w:rPr>
            </w:pPr>
            <w:r w:rsidRPr="00B02A48">
              <w:rPr>
                <w:rFonts w:ascii="Arial CYR" w:eastAsia="Times New Roman" w:hAnsi="Arial CYR" w:cs="Arial CYR"/>
                <w:b/>
                <w:bCs/>
                <w:i/>
                <w:iCs/>
                <w:sz w:val="20"/>
                <w:szCs w:val="20"/>
                <w:lang w:eastAsia="ar-SA"/>
              </w:rPr>
              <w:t>1150</w:t>
            </w:r>
          </w:p>
        </w:tc>
        <w:tc>
          <w:tcPr>
            <w:tcW w:w="130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b/>
                <w:bCs/>
                <w:sz w:val="20"/>
                <w:szCs w:val="20"/>
                <w:lang w:eastAsia="ar-SA"/>
              </w:rPr>
            </w:pPr>
            <w:r w:rsidRPr="00B02A48">
              <w:rPr>
                <w:rFonts w:ascii="Arial CYR" w:eastAsia="Times New Roman" w:hAnsi="Arial CYR" w:cs="Arial CYR"/>
                <w:b/>
                <w:bCs/>
                <w:sz w:val="20"/>
                <w:szCs w:val="20"/>
                <w:lang w:eastAsia="ar-SA"/>
              </w:rPr>
              <w:t>1191</w:t>
            </w:r>
          </w:p>
        </w:tc>
      </w:tr>
      <w:tr w:rsidR="00B02A48" w:rsidRPr="00B02A48" w:rsidTr="007D1544">
        <w:trPr>
          <w:trHeight w:val="296"/>
        </w:trPr>
        <w:tc>
          <w:tcPr>
            <w:tcW w:w="283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с. Большая Лозовка</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8</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0</w:t>
            </w:r>
          </w:p>
        </w:tc>
        <w:tc>
          <w:tcPr>
            <w:tcW w:w="130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2</w:t>
            </w:r>
          </w:p>
        </w:tc>
      </w:tr>
      <w:tr w:rsidR="00B02A48" w:rsidRPr="00B02A48" w:rsidTr="007D1544">
        <w:trPr>
          <w:trHeight w:val="296"/>
        </w:trPr>
        <w:tc>
          <w:tcPr>
            <w:tcW w:w="283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с. Кандабулак - а/ц</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751</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742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658</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632</w:t>
            </w:r>
          </w:p>
        </w:tc>
        <w:tc>
          <w:tcPr>
            <w:tcW w:w="130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648</w:t>
            </w:r>
          </w:p>
        </w:tc>
      </w:tr>
      <w:tr w:rsidR="00B02A48" w:rsidRPr="00B02A48" w:rsidTr="007D1544">
        <w:trPr>
          <w:trHeight w:val="296"/>
        </w:trPr>
        <w:tc>
          <w:tcPr>
            <w:tcW w:w="283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с. Спасское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546</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561</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524</w:t>
            </w:r>
          </w:p>
        </w:tc>
        <w:tc>
          <w:tcPr>
            <w:tcW w:w="1304"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518</w:t>
            </w:r>
          </w:p>
        </w:tc>
        <w:tc>
          <w:tcPr>
            <w:tcW w:w="1305" w:type="dxa"/>
            <w:tcBorders>
              <w:top w:val="single" w:sz="4" w:space="0" w:color="auto"/>
              <w:left w:val="single" w:sz="4" w:space="0" w:color="auto"/>
              <w:bottom w:val="single" w:sz="4" w:space="0" w:color="auto"/>
              <w:right w:val="single" w:sz="4" w:space="0" w:color="auto"/>
            </w:tcBorders>
            <w:vAlign w:val="center"/>
            <w:hideMark/>
          </w:tcPr>
          <w:p w:rsidR="00B02A48" w:rsidRPr="00B02A48" w:rsidRDefault="00B02A48" w:rsidP="00B02A48">
            <w:pPr>
              <w:suppressAutoHyphens/>
              <w:spacing w:after="0" w:line="240" w:lineRule="auto"/>
              <w:jc w:val="center"/>
              <w:rPr>
                <w:rFonts w:ascii="Arial CYR" w:eastAsia="Times New Roman" w:hAnsi="Arial CYR" w:cs="Arial CYR"/>
                <w:sz w:val="20"/>
                <w:szCs w:val="20"/>
                <w:lang w:eastAsia="ar-SA"/>
              </w:rPr>
            </w:pPr>
            <w:r w:rsidRPr="00B02A48">
              <w:rPr>
                <w:rFonts w:ascii="Arial CYR" w:eastAsia="Times New Roman" w:hAnsi="Arial CYR" w:cs="Arial CYR"/>
                <w:sz w:val="20"/>
                <w:szCs w:val="20"/>
                <w:lang w:eastAsia="ar-SA"/>
              </w:rPr>
              <w:t>541</w:t>
            </w:r>
          </w:p>
        </w:tc>
      </w:tr>
    </w:tbl>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900"/>
        <w:jc w:val="center"/>
        <w:rPr>
          <w:rFonts w:ascii="Arial" w:eastAsia="Times New Roman" w:hAnsi="Arial" w:cs="Arial"/>
          <w:b/>
          <w:iCs/>
          <w:color w:val="808080"/>
          <w:sz w:val="24"/>
          <w:szCs w:val="16"/>
          <w:lang w:eastAsia="ar-SA"/>
        </w:rPr>
      </w:pPr>
    </w:p>
    <w:p w:rsidR="00B02A48" w:rsidRPr="00B02A48" w:rsidRDefault="00B02A48" w:rsidP="00B02A48">
      <w:pPr>
        <w:suppressAutoHyphens/>
        <w:spacing w:after="0" w:line="240" w:lineRule="auto"/>
        <w:ind w:firstLine="540"/>
        <w:jc w:val="both"/>
        <w:rPr>
          <w:rFonts w:ascii="Arial" w:eastAsia="Times New Roman" w:hAnsi="Arial" w:cs="Arial"/>
          <w:sz w:val="18"/>
          <w:szCs w:val="18"/>
          <w:lang w:eastAsia="ar-SA"/>
        </w:rPr>
      </w:pPr>
      <w:r w:rsidRPr="00B02A48">
        <w:rPr>
          <w:rFonts w:ascii="Arial" w:eastAsia="Times New Roman" w:hAnsi="Arial" w:cs="Arial"/>
          <w:sz w:val="18"/>
          <w:szCs w:val="18"/>
          <w:lang w:eastAsia="ar-SA"/>
        </w:rPr>
        <w:t xml:space="preserve">Рис. 13. </w:t>
      </w:r>
    </w:p>
    <w:p w:rsidR="00B02A48" w:rsidRPr="00B02A48" w:rsidRDefault="00B02A48" w:rsidP="00B02A48">
      <w:pPr>
        <w:suppressAutoHyphens/>
        <w:spacing w:after="0" w:line="240" w:lineRule="auto"/>
        <w:ind w:firstLine="709"/>
        <w:jc w:val="both"/>
        <w:rPr>
          <w:rFonts w:ascii="Arial" w:eastAsia="Times New Roman" w:hAnsi="Arial" w:cs="Arial"/>
          <w:color w:val="FF0000"/>
          <w:sz w:val="24"/>
          <w:szCs w:val="24"/>
          <w:lang w:eastAsia="ar-SA"/>
        </w:rPr>
      </w:pPr>
      <w:r>
        <w:rPr>
          <w:rFonts w:ascii="Arial" w:eastAsia="Times New Roman" w:hAnsi="Arial" w:cs="Arial"/>
          <w:noProof/>
          <w:color w:val="FF0000"/>
          <w:sz w:val="24"/>
          <w:szCs w:val="16"/>
          <w:lang w:eastAsia="ru-RU"/>
        </w:rPr>
        <w:lastRenderedPageBreak/>
        <w:drawing>
          <wp:inline distT="0" distB="0" distL="0" distR="0">
            <wp:extent cx="5126355" cy="2546350"/>
            <wp:effectExtent l="0" t="0" r="17145" b="2540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2A48" w:rsidRPr="00B02A48" w:rsidRDefault="00B02A48" w:rsidP="00B02A48">
      <w:pPr>
        <w:suppressAutoHyphens/>
        <w:spacing w:after="0" w:line="264" w:lineRule="auto"/>
        <w:ind w:firstLine="540"/>
        <w:jc w:val="both"/>
        <w:rPr>
          <w:rFonts w:ascii="Arial" w:eastAsia="Times New Roman" w:hAnsi="Arial" w:cs="Arial"/>
          <w:sz w:val="24"/>
          <w:szCs w:val="16"/>
          <w:lang w:eastAsia="ar-SA"/>
        </w:rPr>
      </w:pPr>
    </w:p>
    <w:p w:rsidR="00B02A48" w:rsidRPr="00B02A48" w:rsidRDefault="00B02A48" w:rsidP="00B02A48">
      <w:pPr>
        <w:suppressAutoHyphens/>
        <w:spacing w:after="0" w:line="264" w:lineRule="auto"/>
        <w:ind w:firstLine="540"/>
        <w:jc w:val="both"/>
        <w:rPr>
          <w:rFonts w:ascii="Arial" w:eastAsia="Times New Roman" w:hAnsi="Arial" w:cs="Arial"/>
          <w:color w:val="292929"/>
          <w:sz w:val="24"/>
          <w:szCs w:val="16"/>
          <w:lang w:eastAsia="ar-SA"/>
        </w:rPr>
      </w:pPr>
      <w:r w:rsidRPr="00B02A48">
        <w:rPr>
          <w:rFonts w:ascii="Arial" w:eastAsia="Times New Roman" w:hAnsi="Arial" w:cs="Arial"/>
          <w:sz w:val="24"/>
          <w:szCs w:val="16"/>
          <w:lang w:eastAsia="ar-SA"/>
        </w:rPr>
        <w:t xml:space="preserve">По совокупности естественного и механического прироста населения в населенных пунктах с.п. </w:t>
      </w:r>
      <w:r w:rsidRPr="00B02A48">
        <w:rPr>
          <w:rFonts w:ascii="Arial" w:eastAsia="Times New Roman" w:hAnsi="Arial" w:cs="Arial"/>
          <w:color w:val="292929"/>
          <w:sz w:val="24"/>
          <w:szCs w:val="16"/>
          <w:lang w:eastAsia="ar-SA"/>
        </w:rPr>
        <w:t>Кандабулак численность жителей по сравнению с 2002 годом сократилась на 114 человек.</w:t>
      </w:r>
      <w:r w:rsidRPr="00B02A48">
        <w:rPr>
          <w:rFonts w:ascii="Arial" w:eastAsia="Times New Roman" w:hAnsi="Arial" w:cs="Arial"/>
          <w:i/>
          <w:color w:val="292929"/>
          <w:sz w:val="24"/>
          <w:szCs w:val="16"/>
          <w:lang w:eastAsia="ar-SA"/>
        </w:rPr>
        <w:t xml:space="preserve"> (Рис. 13. Динамика численности населения с.п. Кандабулак).</w:t>
      </w:r>
      <w:r w:rsidRPr="00B02A48">
        <w:rPr>
          <w:rFonts w:ascii="Arial" w:eastAsia="Times New Roman" w:hAnsi="Arial" w:cs="Arial"/>
          <w:color w:val="292929"/>
          <w:sz w:val="24"/>
          <w:szCs w:val="16"/>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bookmarkStart w:id="20" w:name="_Toc232386436"/>
      <w:bookmarkStart w:id="21" w:name="_Toc236722487"/>
      <w:bookmarkStart w:id="22" w:name="_Toc309642973"/>
      <w:bookmarkStart w:id="23" w:name="_Toc309643054"/>
      <w:bookmarkStart w:id="24" w:name="_Toc326742006"/>
      <w:bookmarkStart w:id="25" w:name="_Toc351459293"/>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Cs/>
          <w:sz w:val="32"/>
          <w:szCs w:val="28"/>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r w:rsidRPr="00B02A48">
        <w:rPr>
          <w:rFonts w:ascii="Arial" w:eastAsia="Times New Roman" w:hAnsi="Arial" w:cs="Times New Roman"/>
          <w:iCs/>
          <w:sz w:val="32"/>
          <w:szCs w:val="28"/>
          <w:lang w:eastAsia="ar-SA"/>
        </w:rPr>
        <w:lastRenderedPageBreak/>
        <w:t xml:space="preserve">2.2.2. Структура современного землепользования </w:t>
      </w:r>
      <w:bookmarkEnd w:id="20"/>
      <w:bookmarkEnd w:id="21"/>
      <w:r w:rsidRPr="00B02A48">
        <w:rPr>
          <w:rFonts w:ascii="Arial" w:eastAsia="Times New Roman" w:hAnsi="Arial" w:cs="Times New Roman"/>
          <w:iCs/>
          <w:sz w:val="32"/>
          <w:szCs w:val="28"/>
          <w:lang w:eastAsia="ar-SA"/>
        </w:rPr>
        <w:t>сельского поселения Кандабулак</w:t>
      </w:r>
      <w:bookmarkEnd w:id="24"/>
      <w:r w:rsidRPr="00B02A48">
        <w:rPr>
          <w:rFonts w:ascii="Arial" w:eastAsia="Times New Roman" w:hAnsi="Arial" w:cs="Times New Roman"/>
          <w:bCs/>
          <w:sz w:val="28"/>
          <w:szCs w:val="26"/>
          <w:lang w:val="x-none" w:eastAsia="ar-SA"/>
        </w:rPr>
        <w:t>.</w:t>
      </w:r>
      <w:bookmarkEnd w:id="22"/>
      <w:bookmarkEnd w:id="23"/>
      <w:bookmarkEnd w:id="2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Территория сельского поселения Кандабулак представлена следующими категориями земель: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 земли сельскохозяйственного назначения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 земли населённых пунктов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4- земли промышленности,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5- автомобильного транспорта,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 специального назначения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7- земли лесного фонда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Большая часть территории поселения занята землями сельскохозяйственного назначения: пашнями, пастбищами, сенокосами.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лесного фонда расположены в северной части территории поселения Кандабулак. На момент разработки Генерального плана, деятельность на территории лесничества осуществлялась в соответствии с  «Лесохозяйственным регламентом Сергиевского лесничества», в котором определены виды разрешенного использования лесов.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t>Таблица  4</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bookmarkStart w:id="26" w:name="_Toc309643055"/>
      <w:r w:rsidRPr="00B02A48">
        <w:rPr>
          <w:rFonts w:ascii="Arial" w:eastAsia="Times New Roman" w:hAnsi="Arial" w:cs="Times New Roman"/>
          <w:b/>
          <w:bCs/>
          <w:kern w:val="28"/>
          <w:sz w:val="24"/>
          <w:szCs w:val="32"/>
          <w:lang w:eastAsia="ar-SA"/>
        </w:rPr>
        <w:t>Баланс земель различных категорий в границах сельского поселения Кандабулак</w:t>
      </w:r>
      <w:bookmarkEnd w:id="26"/>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931"/>
        <w:gridCol w:w="2824"/>
      </w:tblGrid>
      <w:tr w:rsidR="00B02A48" w:rsidRPr="00B02A48" w:rsidTr="007D1544">
        <w:trPr>
          <w:trHeight w:val="417"/>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Категории земель</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Площадь в га</w:t>
            </w:r>
          </w:p>
        </w:tc>
      </w:tr>
      <w:tr w:rsidR="00B02A48" w:rsidRPr="00B02A48" w:rsidTr="007D1544">
        <w:trPr>
          <w:trHeight w:val="417"/>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2</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3</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1</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земли сельскохозяйственного назначения</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15299,3</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2</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населенных пунктов</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972,6</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3</w:t>
            </w:r>
          </w:p>
        </w:tc>
        <w:tc>
          <w:tcPr>
            <w:tcW w:w="4931" w:type="dxa"/>
            <w:vAlign w:val="bottom"/>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промышленности, энергетики, транспорта, связи, радиовещания, телевидения, информатики, обеспеч. Космич. Деят., обороны, безопасности, иного спец. Назнач.</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56,1</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4</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особоохраняемых прородных территорий</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5</w:t>
            </w:r>
          </w:p>
        </w:tc>
        <w:tc>
          <w:tcPr>
            <w:tcW w:w="4931" w:type="dxa"/>
            <w:vAlign w:val="bottom"/>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лесного фонда</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1638,8</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6</w:t>
            </w:r>
          </w:p>
        </w:tc>
        <w:tc>
          <w:tcPr>
            <w:tcW w:w="4931" w:type="dxa"/>
            <w:vAlign w:val="bottom"/>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водного фонда</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w:t>
            </w:r>
          </w:p>
        </w:tc>
      </w:tr>
      <w:tr w:rsidR="00B02A48" w:rsidRPr="00B02A48" w:rsidTr="007D1544">
        <w:trPr>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7</w:t>
            </w:r>
          </w:p>
        </w:tc>
        <w:tc>
          <w:tcPr>
            <w:tcW w:w="4931" w:type="dxa"/>
            <w:vAlign w:val="bottom"/>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земли запаса</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w:t>
            </w:r>
          </w:p>
        </w:tc>
      </w:tr>
      <w:tr w:rsidR="00B02A48" w:rsidRPr="00B02A48" w:rsidTr="007D1544">
        <w:trPr>
          <w:trHeight w:val="401"/>
          <w:jc w:val="center"/>
        </w:trPr>
        <w:tc>
          <w:tcPr>
            <w:tcW w:w="948"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Итого:</w:t>
            </w:r>
          </w:p>
        </w:tc>
        <w:tc>
          <w:tcPr>
            <w:tcW w:w="2824" w:type="dxa"/>
            <w:vAlign w:val="bottom"/>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17966,8</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Таблица разработана на базе «Землеустроительного дела по установлению границы с.п. Кандабулак м.р. Сергиевский Самарской области» (ВОЛГЛНИИГИПРОЗЕМ, г. Самара, 2004г.)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формам собственности земли в административных границах сельского поселения Кандабулак разделяются 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в собственности граждан – 12158,6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в собственности юридических лиц – 0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в государственной и муниципальной собственности – 5808,2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сельскохозяйственного назначения по формам собственности подразделяются 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с.х. в собственности граждан – 12106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с.х. в собственности юридических лиц – 0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с.х. в государственной и муниципальной собственности – 3193,3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Большая часть земель сельскохозяйственного назначения занята сельскохозяйственными угодьями 14501,6 (в том числе: пашни - 12119 га, сенокосы – 0,7га, пастбища – 2381,9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населённых пунктов по формам собственности подразделяются 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н.п. в собственности граждан – 52,5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н.п. в собственности юридических лиц – 0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н.п. в государственной и муниципальной собственности – 920,1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промышленности, энергетики, транспорта, связи, радиовещания, телевидения, информатики, обеспечения. космической. деятельности, обороны, безопасности, иного специального назначения, а также земли запаса в целом в административных границах сельского поселения Кандабулак находятся в государственной и муниципальной собственности, всего 56,1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лесного фонда в административных границах сельского поселения Кандабулак, находящиеся в государственной собственности, составлют 1638,8 га. Древесная и кустарниковая растительность не входящая в лесной фонд в границах сельского поселения Кандабулак всего 237,7 га (216 га на землях сельскохозяйственного назначения, 21,7 га в границах населённых пунктов поселения).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27" w:name="_Toc232386438"/>
      <w:bookmarkStart w:id="28" w:name="_Toc236722489"/>
      <w:bookmarkStart w:id="29" w:name="_Toc309642974"/>
      <w:bookmarkStart w:id="30" w:name="_Toc309643056"/>
      <w:bookmarkStart w:id="31" w:name="_Toc326742007"/>
      <w:bookmarkStart w:id="32" w:name="_Toc351459294"/>
      <w:r w:rsidRPr="00B02A48">
        <w:rPr>
          <w:rFonts w:ascii="Arial" w:eastAsia="Times New Roman" w:hAnsi="Arial" w:cs="Times New Roman"/>
          <w:bCs/>
          <w:iCs/>
          <w:sz w:val="32"/>
          <w:szCs w:val="28"/>
          <w:lang w:eastAsia="ar-SA"/>
        </w:rPr>
        <w:t xml:space="preserve">2.3. ПЛАНИРОВОЧНАЯ СТРУКТУРА </w:t>
      </w:r>
      <w:bookmarkEnd w:id="27"/>
      <w:bookmarkEnd w:id="28"/>
      <w:r w:rsidRPr="00B02A48">
        <w:rPr>
          <w:rFonts w:ascii="Arial" w:eastAsia="Times New Roman" w:hAnsi="Arial" w:cs="Times New Roman"/>
          <w:bCs/>
          <w:iCs/>
          <w:sz w:val="32"/>
          <w:szCs w:val="28"/>
          <w:lang w:eastAsia="ar-SA"/>
        </w:rPr>
        <w:t>НАСЕЛЁННЫХ ПУНКТОВ СЕЛЬСКОГО ПОСЕЛЕНИЯ КАНДАБУЛАК.</w:t>
      </w:r>
      <w:bookmarkEnd w:id="29"/>
      <w:bookmarkEnd w:id="30"/>
      <w:bookmarkEnd w:id="31"/>
      <w:bookmarkEnd w:id="32"/>
    </w:p>
    <w:p w:rsidR="00B02A48" w:rsidRPr="00B02A48" w:rsidRDefault="00B02A48" w:rsidP="00B02A48">
      <w:pPr>
        <w:spacing w:after="0" w:line="240" w:lineRule="auto"/>
        <w:ind w:firstLine="567"/>
        <w:jc w:val="both"/>
        <w:rPr>
          <w:rFonts w:ascii="Arial" w:eastAsia="Times New Roman" w:hAnsi="Arial" w:cs="Arial"/>
          <w:b/>
          <w:sz w:val="24"/>
          <w:szCs w:val="24"/>
        </w:rPr>
      </w:pPr>
      <w:r w:rsidRPr="00B02A48">
        <w:rPr>
          <w:rFonts w:ascii="Arial" w:eastAsia="Times New Roman" w:hAnsi="Arial" w:cs="Arial"/>
          <w:b/>
          <w:sz w:val="24"/>
          <w:szCs w:val="24"/>
        </w:rPr>
        <w:t>Сельское поселение Кандабулак - 1191 человек.</w:t>
      </w:r>
    </w:p>
    <w:p w:rsidR="00B02A48" w:rsidRPr="00B02A48" w:rsidRDefault="00B02A48" w:rsidP="00B02A48">
      <w:pPr>
        <w:spacing w:after="0" w:line="240" w:lineRule="auto"/>
        <w:ind w:firstLine="567"/>
        <w:jc w:val="both"/>
        <w:rPr>
          <w:rFonts w:ascii="Arial" w:eastAsia="Times New Roman" w:hAnsi="Arial" w:cs="Arial"/>
          <w:sz w:val="24"/>
          <w:szCs w:val="24"/>
        </w:rPr>
      </w:pPr>
      <w:r w:rsidRPr="00B02A48">
        <w:rPr>
          <w:rFonts w:ascii="Arial" w:eastAsia="Times New Roman" w:hAnsi="Arial" w:cs="Arial"/>
          <w:b/>
          <w:sz w:val="24"/>
          <w:szCs w:val="24"/>
        </w:rPr>
        <w:t>Село Кандабулак</w:t>
      </w:r>
      <w:r w:rsidRPr="00B02A48">
        <w:rPr>
          <w:rFonts w:ascii="Arial" w:eastAsia="Times New Roman" w:hAnsi="Arial" w:cs="Arial"/>
          <w:sz w:val="24"/>
          <w:szCs w:val="24"/>
        </w:rPr>
        <w:t xml:space="preserve">  - 648 человека – средний населённый пункт.</w:t>
      </w:r>
    </w:p>
    <w:p w:rsidR="00B02A48" w:rsidRPr="00B02A48" w:rsidRDefault="00B02A48" w:rsidP="00B02A48">
      <w:pPr>
        <w:spacing w:after="0" w:line="240" w:lineRule="auto"/>
        <w:ind w:firstLine="567"/>
        <w:jc w:val="both"/>
        <w:rPr>
          <w:rFonts w:ascii="Arial" w:eastAsia="Times New Roman" w:hAnsi="Arial" w:cs="Arial"/>
          <w:sz w:val="24"/>
          <w:szCs w:val="24"/>
        </w:rPr>
      </w:pPr>
      <w:r w:rsidRPr="00B02A48">
        <w:rPr>
          <w:rFonts w:ascii="Arial" w:eastAsia="Times New Roman" w:hAnsi="Arial" w:cs="Arial"/>
          <w:b/>
          <w:sz w:val="24"/>
          <w:szCs w:val="24"/>
        </w:rPr>
        <w:t>Село Спасское</w:t>
      </w:r>
      <w:r w:rsidRPr="00B02A48">
        <w:rPr>
          <w:rFonts w:ascii="Times New Roman" w:eastAsia="Times New Roman" w:hAnsi="Times New Roman" w:cs="Times New Roman"/>
          <w:sz w:val="24"/>
          <w:szCs w:val="24"/>
        </w:rPr>
        <w:t xml:space="preserve"> </w:t>
      </w:r>
      <w:r w:rsidRPr="00B02A48">
        <w:rPr>
          <w:rFonts w:ascii="Arial" w:eastAsia="Times New Roman" w:hAnsi="Arial" w:cs="Arial"/>
          <w:sz w:val="24"/>
          <w:szCs w:val="24"/>
        </w:rPr>
        <w:t>541 человек – средний населённый пункт.</w:t>
      </w:r>
    </w:p>
    <w:p w:rsidR="00B02A48" w:rsidRPr="00B02A48" w:rsidRDefault="00B02A48" w:rsidP="00B02A48">
      <w:pPr>
        <w:spacing w:after="0" w:line="240" w:lineRule="auto"/>
        <w:ind w:firstLine="567"/>
        <w:jc w:val="both"/>
        <w:rPr>
          <w:rFonts w:ascii="Arial" w:eastAsia="Times New Roman" w:hAnsi="Arial" w:cs="Arial"/>
          <w:sz w:val="24"/>
          <w:szCs w:val="24"/>
        </w:rPr>
      </w:pPr>
      <w:r w:rsidRPr="00B02A48">
        <w:rPr>
          <w:rFonts w:ascii="Arial" w:eastAsia="Times New Roman" w:hAnsi="Arial" w:cs="Arial"/>
          <w:b/>
          <w:sz w:val="24"/>
          <w:szCs w:val="24"/>
        </w:rPr>
        <w:t>Село Большая Лозовка</w:t>
      </w:r>
      <w:r w:rsidRPr="00B02A48">
        <w:rPr>
          <w:rFonts w:ascii="Times New Roman" w:eastAsia="Times New Roman" w:hAnsi="Times New Roman" w:cs="Times New Roman"/>
          <w:sz w:val="24"/>
          <w:szCs w:val="24"/>
        </w:rPr>
        <w:t xml:space="preserve"> </w:t>
      </w:r>
      <w:r w:rsidRPr="00B02A48">
        <w:rPr>
          <w:rFonts w:ascii="Arial" w:eastAsia="Times New Roman" w:hAnsi="Arial" w:cs="Arial"/>
          <w:sz w:val="24"/>
          <w:szCs w:val="24"/>
        </w:rPr>
        <w:t>2 человек – малый населённый пункт.</w:t>
      </w:r>
    </w:p>
    <w:p w:rsidR="00B02A48" w:rsidRPr="00B02A48" w:rsidRDefault="00B02A48" w:rsidP="00B02A48">
      <w:pPr>
        <w:tabs>
          <w:tab w:val="left" w:pos="362"/>
        </w:tabs>
        <w:spacing w:after="0" w:line="240" w:lineRule="auto"/>
        <w:ind w:firstLine="567"/>
        <w:jc w:val="both"/>
        <w:rPr>
          <w:rFonts w:ascii="Arial" w:eastAsia="Times New Roman" w:hAnsi="Arial" w:cs="Arial"/>
          <w:sz w:val="24"/>
          <w:szCs w:val="24"/>
        </w:rPr>
      </w:pPr>
    </w:p>
    <w:p w:rsidR="00B02A48" w:rsidRPr="00B02A48" w:rsidRDefault="00B02A48" w:rsidP="00B02A48">
      <w:pPr>
        <w:tabs>
          <w:tab w:val="left" w:pos="362"/>
        </w:tabs>
        <w:spacing w:after="0" w:line="240" w:lineRule="auto"/>
        <w:ind w:firstLine="567"/>
        <w:jc w:val="both"/>
        <w:rPr>
          <w:rFonts w:ascii="Arial" w:eastAsia="Times New Roman" w:hAnsi="Arial" w:cs="Arial"/>
          <w:sz w:val="24"/>
          <w:szCs w:val="24"/>
        </w:rPr>
      </w:pPr>
      <w:r w:rsidRPr="00B02A48">
        <w:rPr>
          <w:rFonts w:ascii="Arial" w:eastAsia="Times New Roman" w:hAnsi="Arial" w:cs="Arial"/>
          <w:sz w:val="24"/>
          <w:szCs w:val="24"/>
        </w:rPr>
        <w:t>Планировочная структура сел нерегулярная, обусловлена холмистым ландшафтом местности пересечённым малыми реками и ручьями.</w:t>
      </w:r>
    </w:p>
    <w:p w:rsidR="00B02A48" w:rsidRPr="00B02A48" w:rsidRDefault="00B02A48" w:rsidP="00B02A48">
      <w:pPr>
        <w:tabs>
          <w:tab w:val="left" w:pos="362"/>
        </w:tabs>
        <w:spacing w:after="0" w:line="240" w:lineRule="auto"/>
        <w:ind w:firstLine="567"/>
        <w:jc w:val="both"/>
        <w:rPr>
          <w:rFonts w:ascii="Arial" w:eastAsia="Times New Roman" w:hAnsi="Arial" w:cs="Arial"/>
          <w:sz w:val="24"/>
          <w:szCs w:val="24"/>
        </w:rPr>
      </w:pPr>
      <w:r w:rsidRPr="00B02A48">
        <w:rPr>
          <w:rFonts w:ascii="Arial" w:eastAsia="Times New Roman" w:hAnsi="Arial" w:cs="Arial"/>
          <w:sz w:val="24"/>
          <w:szCs w:val="24"/>
        </w:rPr>
        <w:t xml:space="preserve">Жилая застройка села Кандабулак расположена по обеим сторонам пруда на реке Кандабулак. Объекты социального, культурного и бытового назначения расположены в границах улиц Горбунова, Рыжова, Специалистов, Школьная. Пансионат для ветеранов труда расположен в северной части села, около лесного массива. Производственные объекты сельскохозяйственного назначения расположены с южной стороны вдоль автодороги </w:t>
      </w:r>
      <w:r w:rsidRPr="00B02A48">
        <w:rPr>
          <w:rFonts w:ascii="Arial" w:eastAsia="Times New Roman" w:hAnsi="Arial" w:cs="Arial"/>
          <w:sz w:val="24"/>
          <w:szCs w:val="16"/>
          <w:lang w:eastAsia="ar-SA"/>
        </w:rPr>
        <w:t>«Сергиевск-Большая Чесноковка»-Кандабулак».</w:t>
      </w:r>
    </w:p>
    <w:p w:rsidR="00B02A48" w:rsidRPr="00B02A48" w:rsidRDefault="00B02A48" w:rsidP="00B02A48">
      <w:pPr>
        <w:tabs>
          <w:tab w:val="left" w:pos="362"/>
        </w:tabs>
        <w:spacing w:after="0" w:line="240" w:lineRule="auto"/>
        <w:ind w:firstLine="567"/>
        <w:jc w:val="both"/>
        <w:rPr>
          <w:rFonts w:ascii="Arial" w:eastAsia="Times New Roman" w:hAnsi="Arial" w:cs="Arial"/>
          <w:sz w:val="24"/>
          <w:szCs w:val="16"/>
          <w:lang w:eastAsia="ar-SA"/>
        </w:rPr>
      </w:pPr>
      <w:r w:rsidRPr="00B02A48">
        <w:rPr>
          <w:rFonts w:ascii="Arial" w:eastAsia="Times New Roman" w:hAnsi="Arial" w:cs="Arial"/>
          <w:sz w:val="24"/>
          <w:szCs w:val="24"/>
        </w:rPr>
        <w:t xml:space="preserve">Село Спасское вытянуто в направлении север-юг вдоль реки Иржа. Объекты социального, культурного и бытового назначения расположены вдоль улицы Специалистов. Производственные объекты сельскохозяйственного назначения расположены вдоль автодороги </w:t>
      </w:r>
      <w:r w:rsidRPr="00B02A48">
        <w:rPr>
          <w:rFonts w:ascii="Arial" w:eastAsia="Times New Roman" w:hAnsi="Arial" w:cs="Arial"/>
          <w:sz w:val="24"/>
          <w:szCs w:val="16"/>
          <w:lang w:eastAsia="ar-SA"/>
        </w:rPr>
        <w:t>«Сергиевск-Кандабулак»-Спасское».</w:t>
      </w:r>
    </w:p>
    <w:p w:rsidR="00B02A48" w:rsidRPr="00B02A48" w:rsidRDefault="00B02A48" w:rsidP="00B02A48">
      <w:pPr>
        <w:tabs>
          <w:tab w:val="left" w:pos="362"/>
        </w:tabs>
        <w:spacing w:after="0" w:line="240" w:lineRule="auto"/>
        <w:ind w:firstLine="567"/>
        <w:jc w:val="both"/>
        <w:rPr>
          <w:rFonts w:ascii="Arial" w:eastAsia="Times New Roman" w:hAnsi="Arial" w:cs="Arial"/>
          <w:sz w:val="24"/>
          <w:szCs w:val="24"/>
        </w:rPr>
      </w:pPr>
      <w:r w:rsidRPr="00B02A48">
        <w:rPr>
          <w:rFonts w:ascii="Arial" w:eastAsia="Times New Roman" w:hAnsi="Arial" w:cs="Arial"/>
          <w:sz w:val="24"/>
          <w:szCs w:val="16"/>
          <w:lang w:eastAsia="ar-SA"/>
        </w:rPr>
        <w:t>Село Большая Лозовка расположено в западной части сельского поселения, на момент разработки генерального плана в нём проживает всего два жителя. В центре села есть пруд, на котором действует частное рыбоводческое хозяйство.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33" w:name="_Toc309642975"/>
      <w:bookmarkStart w:id="34" w:name="_Toc309643057"/>
      <w:bookmarkStart w:id="35" w:name="_Toc326742008"/>
      <w:bookmarkStart w:id="36" w:name="_Toc351459295"/>
      <w:r w:rsidRPr="00B02A48">
        <w:rPr>
          <w:rFonts w:ascii="Arial" w:eastAsia="Times New Roman" w:hAnsi="Arial" w:cs="Times New Roman"/>
          <w:bCs/>
          <w:iCs/>
          <w:sz w:val="32"/>
          <w:szCs w:val="28"/>
          <w:lang w:eastAsia="ar-SA"/>
        </w:rPr>
        <w:lastRenderedPageBreak/>
        <w:t>2.4. ФУНКЦИОНАЛЬНОЕ ЗОНИРОВАНИЕ ТЕРРИТОРИИ СЕЛЬСКОГО ПОСЕЛЕНИЯ КАНДАБУЛАК</w:t>
      </w:r>
      <w:bookmarkEnd w:id="33"/>
      <w:bookmarkEnd w:id="34"/>
      <w:bookmarkEnd w:id="35"/>
      <w:bookmarkEnd w:id="36"/>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соответствии с пунктом 4.8 СП 42.13330.2011 (СНиП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жилая зона (зона жилой застройки)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общественно-деловая зона (общественно-деловой застройки)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 производственная и коммунально-складская зона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рекреационная зона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зона инженерной и транспортной инфраструктуры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зона сельскохозяйственного использования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зона специального назначения.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right"/>
        <w:rPr>
          <w:rFonts w:ascii="Arial" w:eastAsia="Times New Roman" w:hAnsi="Arial" w:cs="Arial"/>
          <w:sz w:val="24"/>
          <w:szCs w:val="16"/>
          <w:lang w:eastAsia="ar-SA"/>
        </w:rPr>
      </w:pPr>
      <w:r w:rsidRPr="00B02A48">
        <w:rPr>
          <w:rFonts w:ascii="Arial" w:eastAsia="Times New Roman" w:hAnsi="Arial" w:cs="Arial"/>
          <w:sz w:val="24"/>
          <w:szCs w:val="16"/>
          <w:lang w:eastAsia="ar-SA"/>
        </w:rPr>
        <w:t>Таблица 5</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Баланс земель в границах функциональных зон</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13"/>
        <w:gridCol w:w="4931"/>
        <w:gridCol w:w="2944"/>
      </w:tblGrid>
      <w:tr w:rsidR="00B02A48" w:rsidRPr="00B02A48" w:rsidTr="007D1544">
        <w:trPr>
          <w:trHeight w:val="493"/>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Функциональные зоны</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Площадь в га</w:t>
            </w:r>
          </w:p>
        </w:tc>
      </w:tr>
      <w:tr w:rsidR="00B02A48" w:rsidRPr="00B02A48" w:rsidTr="007D1544">
        <w:trPr>
          <w:jc w:val="center"/>
        </w:trPr>
        <w:tc>
          <w:tcPr>
            <w:tcW w:w="935"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1</w:t>
            </w:r>
          </w:p>
        </w:tc>
        <w:tc>
          <w:tcPr>
            <w:tcW w:w="4944"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жил</w:t>
            </w:r>
            <w:r w:rsidRPr="00B02A48">
              <w:rPr>
                <w:rFonts w:ascii="Arial" w:eastAsia="Times New Roman" w:hAnsi="Arial" w:cs="Arial"/>
                <w:sz w:val="20"/>
                <w:szCs w:val="32"/>
                <w:lang w:val="en-US" w:eastAsia="ar-SA"/>
              </w:rPr>
              <w:t>ая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val="en-US"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2</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общественно-деловая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3</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производственная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4</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инженерной и транспортной инфраструктуры</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5</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рекреационная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6</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сельскохозяйственного использования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7</w:t>
            </w: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Зона специального назначения</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r w:rsidR="00B02A48" w:rsidRPr="00B02A48" w:rsidTr="007D1544">
        <w:trPr>
          <w:trHeight w:val="401"/>
          <w:jc w:val="center"/>
        </w:trPr>
        <w:tc>
          <w:tcPr>
            <w:tcW w:w="948" w:type="dxa"/>
            <w:gridSpan w:val="2"/>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c>
          <w:tcPr>
            <w:tcW w:w="4931"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r w:rsidRPr="00B02A48">
              <w:rPr>
                <w:rFonts w:ascii="Arial" w:eastAsia="Times New Roman" w:hAnsi="Arial" w:cs="Arial"/>
                <w:sz w:val="20"/>
                <w:szCs w:val="32"/>
                <w:lang w:eastAsia="ar-SA"/>
              </w:rPr>
              <w:t>Итого:</w:t>
            </w:r>
          </w:p>
        </w:tc>
        <w:tc>
          <w:tcPr>
            <w:tcW w:w="2944" w:type="dxa"/>
            <w:vAlign w:val="bottom"/>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37" w:name="_Toc309642976"/>
      <w:bookmarkStart w:id="38" w:name="_Toc309643058"/>
      <w:bookmarkStart w:id="39" w:name="_Toc326742009"/>
      <w:bookmarkStart w:id="40" w:name="_Toc351459296"/>
      <w:r w:rsidRPr="00B02A48">
        <w:rPr>
          <w:rFonts w:ascii="Arial" w:eastAsia="Times New Roman" w:hAnsi="Arial" w:cs="Times New Roman"/>
          <w:bCs/>
          <w:sz w:val="28"/>
          <w:szCs w:val="26"/>
          <w:lang w:val="x-none" w:eastAsia="ar-SA"/>
        </w:rPr>
        <w:t>2.4.1. ЖИЛАЯ ЗОНА</w:t>
      </w:r>
      <w:bookmarkEnd w:id="37"/>
      <w:bookmarkEnd w:id="38"/>
      <w:bookmarkEnd w:id="39"/>
      <w:bookmarkEnd w:id="4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Жилые зоны предусматриваются в целях создания для населения удобной, здоровой и безопасной среды проживания. В этих зонах допускается размещать жилые дома различных типов (многоквартирные многоэтажные, средней и малой этажности; блокированные; усадебные с приквартирными и приусадебными участками); отдельностоящие встроенные или пристроенные объекты социального и культурно-бытового обслуживания населения; гаражи и автостоянки для легковых автомобилей принадлежащих гражданам; культовые объекты  при условии соблюдения санитарно-гигиенических норм и требований безопасности.</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sz w:val="24"/>
          <w:szCs w:val="16"/>
          <w:lang w:eastAsia="ar-SA"/>
        </w:rPr>
        <w:t>Согласно пункту 5.3 СП 42.13330.2011 (СНиП 2.07.01-89*), жилая зона в селе Кандабулак должна составлять 25 га, в селе Спасское – 21 га. Фактические площади жилых зон значительно превышают расчётные, так как размеры приусадебных участков составляют 1000кв.м-</w:t>
      </w:r>
      <w:r w:rsidRPr="00B02A48">
        <w:rPr>
          <w:rFonts w:ascii="Arial" w:eastAsia="Times New Roman" w:hAnsi="Arial" w:cs="Arial"/>
          <w:sz w:val="24"/>
          <w:szCs w:val="16"/>
          <w:vertAlign w:val="superscript"/>
          <w:lang w:eastAsia="ar-SA"/>
        </w:rPr>
        <w:t xml:space="preserve"> </w:t>
      </w:r>
      <w:r w:rsidRPr="00B02A48">
        <w:rPr>
          <w:rFonts w:ascii="Arial" w:eastAsia="Times New Roman" w:hAnsi="Arial" w:cs="Arial"/>
          <w:sz w:val="24"/>
          <w:szCs w:val="16"/>
          <w:lang w:eastAsia="ar-SA"/>
        </w:rPr>
        <w:t>2000кв.м</w:t>
      </w:r>
      <w:r w:rsidRPr="00B02A48">
        <w:rPr>
          <w:rFonts w:ascii="Arial" w:eastAsia="Times New Roman" w:hAnsi="Arial" w:cs="Arial"/>
          <w:sz w:val="24"/>
          <w:szCs w:val="16"/>
          <w:vertAlign w:val="superscript"/>
          <w:lang w:eastAsia="ar-SA"/>
        </w:rPr>
        <w:t xml:space="preserve">  </w:t>
      </w:r>
      <w:r w:rsidRPr="00B02A48">
        <w:rPr>
          <w:rFonts w:ascii="Arial" w:eastAsia="Times New Roman" w:hAnsi="Arial" w:cs="Arial"/>
          <w:sz w:val="24"/>
          <w:szCs w:val="16"/>
          <w:lang w:eastAsia="ar-SA"/>
        </w:rPr>
        <w:t>и более.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41" w:name="_Toc309642977"/>
      <w:bookmarkStart w:id="42" w:name="_Toc326742010"/>
      <w:bookmarkStart w:id="43" w:name="_Toc351459297"/>
      <w:r w:rsidRPr="00B02A48">
        <w:rPr>
          <w:rFonts w:ascii="Arial" w:eastAsia="Times New Roman" w:hAnsi="Arial" w:cs="Times New Roman"/>
          <w:bCs/>
          <w:i/>
          <w:sz w:val="28"/>
          <w:szCs w:val="28"/>
          <w:lang w:val="x-none" w:eastAsia="ar-SA"/>
        </w:rPr>
        <w:t>2.4.1.1. ХАРАКТЕРИСТИКА ЖИЛИЩНОГО ФОНДА</w:t>
      </w:r>
      <w:bookmarkEnd w:id="41"/>
      <w:bookmarkEnd w:id="42"/>
      <w:bookmarkEnd w:id="43"/>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Жилую застройку населённых пунктов сельского поселения Кандабулак составляют в основном (64%) индивидуальные жилые дома, усадебные, с приусадебными участками. В южной части села Кандабулак, по улице Молодёжная, на улицах Специалистов, Молодёжная, Интернациональная села Спасское расположены блокированные двухквартирные дома с приусадебными участками (36%).</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Жилая застройка усадебными домами также есть в селе Большая Лозовка, однако на момент разработки генерального плана в селе постоянно проживают только 2 человека.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Муниципального ветхого жилищного фонда нет.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Параметры существующего жилищного фонда представлены в таблицах  №№ 6 и 7.</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Большая часть (98%) жилищного фонда находится в частной собственности.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sectPr w:rsidR="00B02A48" w:rsidRPr="00B02A48" w:rsidSect="00ED12D3">
          <w:pgSz w:w="11906" w:h="16838" w:code="9"/>
          <w:pgMar w:top="1134" w:right="851" w:bottom="851" w:left="1701" w:header="709" w:footer="709" w:gutter="0"/>
          <w:cols w:space="708"/>
          <w:docGrid w:linePitch="360"/>
        </w:sect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lastRenderedPageBreak/>
        <w:t>Таблица 6</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Данные о существующем жилищном фонде и динамике ввода жилья по годам</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931"/>
        <w:gridCol w:w="2391"/>
        <w:gridCol w:w="1977"/>
        <w:gridCol w:w="2129"/>
        <w:gridCol w:w="1605"/>
      </w:tblGrid>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пп</w:t>
            </w:r>
          </w:p>
        </w:tc>
        <w:tc>
          <w:tcPr>
            <w:tcW w:w="265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Наименование</w:t>
            </w:r>
          </w:p>
        </w:tc>
        <w:tc>
          <w:tcPr>
            <w:tcW w:w="161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На 01.01. 2011 г.</w:t>
            </w:r>
          </w:p>
        </w:tc>
        <w:tc>
          <w:tcPr>
            <w:tcW w:w="133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438"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923"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Итого:</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b/>
                <w:sz w:val="24"/>
                <w:szCs w:val="24"/>
                <w:lang w:eastAsia="ru-RU"/>
              </w:rPr>
            </w:pPr>
            <w:r w:rsidRPr="00B02A48">
              <w:rPr>
                <w:rFonts w:ascii="Arial" w:eastAsia="Times New Roman" w:hAnsi="Arial" w:cs="Arial"/>
                <w:b/>
                <w:sz w:val="24"/>
                <w:szCs w:val="24"/>
                <w:lang w:eastAsia="ru-RU"/>
              </w:rPr>
              <w:t>1</w:t>
            </w:r>
          </w:p>
        </w:tc>
        <w:tc>
          <w:tcPr>
            <w:tcW w:w="2655" w:type="dxa"/>
          </w:tcPr>
          <w:p w:rsidR="00B02A48" w:rsidRPr="00B02A48" w:rsidRDefault="00B02A48" w:rsidP="00B02A48">
            <w:pPr>
              <w:spacing w:after="0" w:line="240" w:lineRule="auto"/>
              <w:jc w:val="center"/>
              <w:rPr>
                <w:rFonts w:ascii="Arial" w:eastAsia="Times New Roman" w:hAnsi="Arial" w:cs="Arial"/>
                <w:b/>
                <w:sz w:val="24"/>
                <w:szCs w:val="24"/>
                <w:lang w:eastAsia="ru-RU"/>
              </w:rPr>
            </w:pPr>
            <w:r w:rsidRPr="00B02A48">
              <w:rPr>
                <w:rFonts w:ascii="Arial" w:eastAsia="Times New Roman" w:hAnsi="Arial" w:cs="Arial"/>
                <w:b/>
                <w:sz w:val="24"/>
                <w:szCs w:val="24"/>
                <w:lang w:eastAsia="ru-RU"/>
              </w:rPr>
              <w:t>2</w:t>
            </w:r>
          </w:p>
        </w:tc>
        <w:tc>
          <w:tcPr>
            <w:tcW w:w="1615"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3</w:t>
            </w:r>
          </w:p>
        </w:tc>
        <w:tc>
          <w:tcPr>
            <w:tcW w:w="1335"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4</w:t>
            </w:r>
          </w:p>
        </w:tc>
        <w:tc>
          <w:tcPr>
            <w:tcW w:w="1438"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5</w:t>
            </w:r>
          </w:p>
        </w:tc>
        <w:tc>
          <w:tcPr>
            <w:tcW w:w="923"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6</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b/>
                <w:sz w:val="24"/>
                <w:szCs w:val="24"/>
                <w:lang w:eastAsia="ru-RU"/>
              </w:rPr>
            </w:pPr>
          </w:p>
        </w:tc>
        <w:tc>
          <w:tcPr>
            <w:tcW w:w="2655" w:type="dxa"/>
          </w:tcPr>
          <w:p w:rsidR="00B02A48" w:rsidRPr="00B02A48" w:rsidRDefault="00B02A48" w:rsidP="00B02A48">
            <w:pPr>
              <w:spacing w:after="0" w:line="240" w:lineRule="auto"/>
              <w:jc w:val="center"/>
              <w:rPr>
                <w:rFonts w:ascii="Arial" w:eastAsia="Times New Roman" w:hAnsi="Arial" w:cs="Arial"/>
                <w:b/>
                <w:sz w:val="24"/>
                <w:szCs w:val="24"/>
                <w:lang w:eastAsia="ru-RU"/>
              </w:rPr>
            </w:pPr>
          </w:p>
        </w:tc>
        <w:tc>
          <w:tcPr>
            <w:tcW w:w="1615"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С. Кандабулак</w:t>
            </w:r>
          </w:p>
        </w:tc>
        <w:tc>
          <w:tcPr>
            <w:tcW w:w="1335"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С. Спасское</w:t>
            </w:r>
          </w:p>
        </w:tc>
        <w:tc>
          <w:tcPr>
            <w:tcW w:w="1438" w:type="dxa"/>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С. Б.Лозовка</w:t>
            </w:r>
          </w:p>
        </w:tc>
        <w:tc>
          <w:tcPr>
            <w:tcW w:w="923" w:type="dxa"/>
          </w:tcPr>
          <w:p w:rsidR="00B02A48" w:rsidRPr="00B02A48" w:rsidRDefault="00B02A48" w:rsidP="00B02A48">
            <w:pPr>
              <w:spacing w:after="0" w:line="240" w:lineRule="auto"/>
              <w:jc w:val="center"/>
              <w:rPr>
                <w:rFonts w:ascii="Arial" w:eastAsia="Times New Roman" w:hAnsi="Arial" w:cs="Arial"/>
                <w:b/>
                <w:sz w:val="24"/>
                <w:szCs w:val="24"/>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65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Средний размер семьи, чел.</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2,9</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3,5</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65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Общий жилой фонд, м</w:t>
            </w:r>
            <w:r w:rsidRPr="00B02A48">
              <w:rPr>
                <w:rFonts w:ascii="Arial" w:eastAsia="Times New Roman" w:hAnsi="Arial" w:cs="Arial"/>
                <w:sz w:val="24"/>
                <w:szCs w:val="24"/>
                <w:vertAlign w:val="superscript"/>
                <w:lang w:eastAsia="ru-RU"/>
              </w:rPr>
              <w:t>2</w:t>
            </w:r>
            <w:r w:rsidRPr="00B02A48">
              <w:rPr>
                <w:rFonts w:ascii="Arial" w:eastAsia="Times New Roman" w:hAnsi="Arial" w:cs="Arial"/>
                <w:sz w:val="24"/>
                <w:szCs w:val="24"/>
                <w:lang w:eastAsia="ru-RU"/>
              </w:rPr>
              <w:t xml:space="preserve"> общ. площади,  в т.ч.</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13445</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11393,8</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24838,8</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государственный</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108</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90</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198</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муниципальный</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частный</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13337</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11303,8</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24640,8</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265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Общий жилой фонд на 1 жителя, </w:t>
            </w:r>
          </w:p>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м</w:t>
            </w:r>
            <w:r w:rsidRPr="00B02A48">
              <w:rPr>
                <w:rFonts w:ascii="Arial" w:eastAsia="Times New Roman" w:hAnsi="Arial" w:cs="Arial"/>
                <w:sz w:val="24"/>
                <w:szCs w:val="24"/>
                <w:vertAlign w:val="superscript"/>
                <w:lang w:eastAsia="ru-RU"/>
              </w:rPr>
              <w:t>2</w:t>
            </w:r>
            <w:r w:rsidRPr="00B02A48">
              <w:rPr>
                <w:rFonts w:ascii="Arial" w:eastAsia="Times New Roman" w:hAnsi="Arial" w:cs="Arial"/>
                <w:sz w:val="24"/>
                <w:szCs w:val="24"/>
                <w:lang w:eastAsia="ru-RU"/>
              </w:rPr>
              <w:t xml:space="preserve"> общ. площади     </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19,76</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21,45</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20,6</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265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Ввод жилья по годам:</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2007 г.</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2008 г.</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2009 г.</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rPr>
                <w:rFonts w:ascii="Arial" w:eastAsia="Times New Roman" w:hAnsi="Arial" w:cs="Arial"/>
                <w:sz w:val="24"/>
                <w:szCs w:val="24"/>
                <w:lang w:eastAsia="ru-RU"/>
              </w:rPr>
            </w:pPr>
          </w:p>
        </w:tc>
        <w:tc>
          <w:tcPr>
            <w:tcW w:w="2655" w:type="dxa"/>
          </w:tcPr>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2010 г.</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42,3</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42,3</w:t>
            </w:r>
          </w:p>
        </w:tc>
      </w:tr>
      <w:tr w:rsidR="00B02A48" w:rsidRPr="00B02A48" w:rsidTr="007D1544">
        <w:tblPrEx>
          <w:tblCellMar>
            <w:top w:w="0" w:type="dxa"/>
            <w:bottom w:w="0" w:type="dxa"/>
          </w:tblCellMar>
        </w:tblPrEx>
        <w:trPr>
          <w:jc w:val="center"/>
        </w:trPr>
        <w:tc>
          <w:tcPr>
            <w:tcW w:w="68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265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Ветхий жилой фонд, м</w:t>
            </w:r>
            <w:r w:rsidRPr="00B02A48">
              <w:rPr>
                <w:rFonts w:ascii="Arial" w:eastAsia="Times New Roman" w:hAnsi="Arial" w:cs="Arial"/>
                <w:sz w:val="24"/>
                <w:szCs w:val="24"/>
                <w:vertAlign w:val="superscript"/>
                <w:lang w:eastAsia="ru-RU"/>
              </w:rPr>
              <w:t>2</w:t>
            </w:r>
            <w:r w:rsidRPr="00B02A48">
              <w:rPr>
                <w:rFonts w:ascii="Arial" w:eastAsia="Times New Roman" w:hAnsi="Arial" w:cs="Arial"/>
                <w:sz w:val="24"/>
                <w:szCs w:val="24"/>
                <w:lang w:eastAsia="ru-RU"/>
              </w:rPr>
              <w:t xml:space="preserve"> общ. площади</w:t>
            </w:r>
          </w:p>
        </w:tc>
        <w:tc>
          <w:tcPr>
            <w:tcW w:w="161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335"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1438" w:type="dxa"/>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923" w:type="dxa"/>
          </w:tcPr>
          <w:p w:rsidR="00B02A48" w:rsidRPr="00B02A48" w:rsidRDefault="00B02A48" w:rsidP="00B02A48">
            <w:pPr>
              <w:spacing w:after="0" w:line="240" w:lineRule="auto"/>
              <w:rPr>
                <w:rFonts w:ascii="Arial" w:eastAsia="Times New Roman" w:hAnsi="Arial" w:cs="Arial"/>
                <w:sz w:val="24"/>
                <w:szCs w:val="24"/>
                <w:lang w:eastAsia="ru-RU"/>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При нормативной обеспеченности жильем - 18 м</w:t>
      </w:r>
      <w:r w:rsidRPr="00B02A48">
        <w:rPr>
          <w:rFonts w:ascii="Arial" w:eastAsia="Times New Roman" w:hAnsi="Arial" w:cs="Arial"/>
          <w:sz w:val="24"/>
          <w:szCs w:val="16"/>
          <w:vertAlign w:val="superscript"/>
          <w:lang w:eastAsia="ar-SA"/>
        </w:rPr>
        <w:t>2</w:t>
      </w:r>
      <w:r w:rsidRPr="00B02A48">
        <w:rPr>
          <w:rFonts w:ascii="Arial" w:eastAsia="Times New Roman" w:hAnsi="Arial" w:cs="Arial"/>
          <w:sz w:val="24"/>
          <w:szCs w:val="16"/>
          <w:lang w:eastAsia="ar-SA"/>
        </w:rPr>
        <w:t>/чел., фактическая обеспеченность по сельскому поселению общей площадью жилого фонда на 2011 г. составила  20,6 кв.м в расчете на одного человека</w:t>
      </w:r>
      <w:r w:rsidRPr="00B02A48">
        <w:rPr>
          <w:rFonts w:ascii="Arial" w:eastAsia="Times New Roman" w:hAnsi="Arial" w:cs="Arial"/>
          <w:sz w:val="24"/>
          <w:szCs w:val="16"/>
          <w:vertAlign w:val="superscript"/>
          <w:lang w:eastAsia="ar-SA"/>
        </w:rPr>
        <w:t xml:space="preserve"> </w:t>
      </w:r>
      <w:r w:rsidRPr="00B02A48">
        <w:rPr>
          <w:rFonts w:ascii="Arial" w:eastAsia="Times New Roman" w:hAnsi="Arial" w:cs="Arial"/>
          <w:sz w:val="24"/>
          <w:szCs w:val="16"/>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Ввод нового жилищного фонда очень мал.</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7</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lastRenderedPageBreak/>
        <w:t>Характеристика жилищного фонда по этажности</w:t>
      </w:r>
    </w:p>
    <w:tbl>
      <w:tblPr>
        <w:tblW w:w="1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2010"/>
        <w:gridCol w:w="1558"/>
        <w:gridCol w:w="1286"/>
        <w:gridCol w:w="1364"/>
        <w:gridCol w:w="1106"/>
        <w:gridCol w:w="1532"/>
        <w:gridCol w:w="1265"/>
        <w:gridCol w:w="1341"/>
        <w:gridCol w:w="1106"/>
        <w:gridCol w:w="1286"/>
      </w:tblGrid>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№пп</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Наименование</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Кол-во домов, шт.</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ИТОГО:</w:t>
            </w:r>
          </w:p>
        </w:tc>
        <w:tc>
          <w:tcPr>
            <w:tcW w:w="1532" w:type="dxa"/>
          </w:tcPr>
          <w:p w:rsidR="00B02A48" w:rsidRPr="00B02A48" w:rsidRDefault="00B02A48" w:rsidP="00B02A48">
            <w:pPr>
              <w:spacing w:after="0" w:line="240" w:lineRule="auto"/>
              <w:jc w:val="center"/>
              <w:rPr>
                <w:rFonts w:ascii="Arial" w:eastAsia="Times New Roman" w:hAnsi="Arial" w:cs="Arial"/>
                <w:sz w:val="24"/>
                <w:szCs w:val="24"/>
                <w:vertAlign w:val="superscript"/>
                <w:lang w:eastAsia="ru-RU"/>
              </w:rPr>
            </w:pPr>
            <w:r w:rsidRPr="00B02A48">
              <w:rPr>
                <w:rFonts w:ascii="Arial" w:eastAsia="Times New Roman" w:hAnsi="Arial" w:cs="Arial"/>
                <w:sz w:val="24"/>
                <w:szCs w:val="24"/>
                <w:lang w:eastAsia="ru-RU"/>
              </w:rPr>
              <w:t>Общая площадь, м</w:t>
            </w:r>
            <w:r w:rsidRPr="00B02A48">
              <w:rPr>
                <w:rFonts w:ascii="Arial" w:eastAsia="Times New Roman" w:hAnsi="Arial" w:cs="Arial"/>
                <w:sz w:val="24"/>
                <w:szCs w:val="24"/>
                <w:vertAlign w:val="superscript"/>
                <w:lang w:eastAsia="ru-RU"/>
              </w:rPr>
              <w:t>2</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ИТОГО:</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от общей площади</w:t>
            </w: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Кандабулак</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Спасское</w:t>
            </w: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Б.Лозовка</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Кандабулак</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Спасское</w:t>
            </w: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 Б.Лозовка</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7</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w:t>
            </w: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Усадебная застройка</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185</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117</w:t>
            </w: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302</w:t>
            </w: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9620,0</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6308,8</w:t>
            </w: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15928,8</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64%</w:t>
            </w: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Блокированная застройка</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73</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90</w:t>
            </w: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163</w:t>
            </w: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4015,0</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4894,0</w:t>
            </w: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8909</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36%</w:t>
            </w: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Секционная застройка:</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2-х этажная</w:t>
            </w:r>
          </w:p>
        </w:tc>
        <w:tc>
          <w:tcPr>
            <w:tcW w:w="1558" w:type="dxa"/>
          </w:tcPr>
          <w:p w:rsidR="00B02A48" w:rsidRPr="00B02A48" w:rsidRDefault="00B02A48" w:rsidP="00B02A48">
            <w:pPr>
              <w:spacing w:after="0" w:line="240" w:lineRule="auto"/>
              <w:jc w:val="center"/>
              <w:rPr>
                <w:rFonts w:ascii="Arial" w:eastAsia="Times New Roman" w:hAnsi="Arial" w:cs="Arial"/>
                <w:sz w:val="24"/>
                <w:szCs w:val="24"/>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3-х этажная</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4-х этажная</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5-ти этажная</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2010"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Всего:</w:t>
            </w:r>
          </w:p>
        </w:tc>
        <w:tc>
          <w:tcPr>
            <w:tcW w:w="1558"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258</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207</w:t>
            </w:r>
          </w:p>
        </w:tc>
        <w:tc>
          <w:tcPr>
            <w:tcW w:w="1364"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465</w:t>
            </w:r>
          </w:p>
        </w:tc>
        <w:tc>
          <w:tcPr>
            <w:tcW w:w="1532"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13635,0</w:t>
            </w:r>
          </w:p>
        </w:tc>
        <w:tc>
          <w:tcPr>
            <w:tcW w:w="1265"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11202,8</w:t>
            </w:r>
          </w:p>
        </w:tc>
        <w:tc>
          <w:tcPr>
            <w:tcW w:w="1341"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0</w:t>
            </w:r>
          </w:p>
        </w:tc>
        <w:tc>
          <w:tcPr>
            <w:tcW w:w="110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24837,8</w:t>
            </w:r>
          </w:p>
        </w:tc>
        <w:tc>
          <w:tcPr>
            <w:tcW w:w="1286" w:type="dxa"/>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100%</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val="en-US" w:eastAsia="ar-SA"/>
        </w:rPr>
        <w:sectPr w:rsidR="00B02A48" w:rsidRPr="00B02A48" w:rsidSect="00D92D31">
          <w:pgSz w:w="16838" w:h="11906" w:orient="landscape" w:code="9"/>
          <w:pgMar w:top="1701" w:right="1134" w:bottom="851" w:left="851" w:header="709" w:footer="709" w:gutter="0"/>
          <w:cols w:space="708"/>
          <w:docGrid w:linePitch="360"/>
        </w:sect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val="en-US"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44" w:name="_Toc309642978"/>
      <w:bookmarkStart w:id="45" w:name="_Toc309643059"/>
      <w:bookmarkStart w:id="46" w:name="_Toc326742011"/>
      <w:bookmarkStart w:id="47" w:name="_Toc351459298"/>
      <w:r w:rsidRPr="00B02A48">
        <w:rPr>
          <w:rFonts w:ascii="Arial" w:eastAsia="Times New Roman" w:hAnsi="Arial" w:cs="Times New Roman"/>
          <w:bCs/>
          <w:sz w:val="28"/>
          <w:szCs w:val="26"/>
          <w:lang w:val="x-none" w:eastAsia="ar-SA"/>
        </w:rPr>
        <w:t>2.4.2. ОБЩЕСТВЕННО-ДЕЛОВАЯ ЗОНА.</w:t>
      </w:r>
      <w:bookmarkEnd w:id="44"/>
      <w:bookmarkEnd w:id="45"/>
      <w:bookmarkEnd w:id="46"/>
      <w:bookmarkEnd w:id="47"/>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B02A48" w:rsidRPr="00B02A48" w:rsidRDefault="00B02A48" w:rsidP="00B02A48">
      <w:pPr>
        <w:spacing w:after="0" w:line="240" w:lineRule="auto"/>
        <w:ind w:firstLine="567"/>
        <w:jc w:val="both"/>
        <w:rPr>
          <w:rFonts w:ascii="Arial" w:eastAsia="Times New Roman" w:hAnsi="Arial" w:cs="Arial"/>
          <w:sz w:val="24"/>
          <w:szCs w:val="24"/>
        </w:rPr>
      </w:pPr>
      <w:r w:rsidRPr="00B02A48">
        <w:rPr>
          <w:rFonts w:ascii="Arial" w:eastAsia="Times New Roman" w:hAnsi="Arial" w:cs="Arial"/>
          <w:sz w:val="24"/>
          <w:szCs w:val="24"/>
        </w:rPr>
        <w:t>Общественный центр сельского поселения Кандабулак компактно сформирован в селе Кандабулак</w:t>
      </w:r>
      <w:r w:rsidRPr="00B02A48">
        <w:rPr>
          <w:rFonts w:ascii="Arial" w:eastAsia="Times New Roman" w:hAnsi="Arial" w:cs="Arial"/>
          <w:i/>
          <w:iCs/>
          <w:sz w:val="24"/>
          <w:szCs w:val="24"/>
        </w:rPr>
        <w:t xml:space="preserve"> </w:t>
      </w:r>
      <w:r w:rsidRPr="00B02A48">
        <w:rPr>
          <w:rFonts w:ascii="Arial" w:eastAsia="Times New Roman" w:hAnsi="Arial" w:cs="Arial"/>
          <w:sz w:val="24"/>
          <w:szCs w:val="24"/>
        </w:rPr>
        <w:t>в квартале ограниченном улицами Горбунова, Рыжова, Специалистов, Школьная в центральной части села.</w:t>
      </w:r>
    </w:p>
    <w:p w:rsidR="00B02A48" w:rsidRPr="00B02A48" w:rsidRDefault="00B02A48" w:rsidP="00B02A48">
      <w:pPr>
        <w:spacing w:after="0" w:line="240" w:lineRule="auto"/>
        <w:ind w:firstLine="567"/>
        <w:jc w:val="both"/>
        <w:rPr>
          <w:rFonts w:ascii="Arial" w:eastAsia="Times New Roman" w:hAnsi="Arial" w:cs="Arial"/>
          <w:sz w:val="24"/>
          <w:szCs w:val="24"/>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48" w:name="_Toc309642979"/>
      <w:bookmarkStart w:id="49" w:name="_Toc326742012"/>
      <w:bookmarkStart w:id="50" w:name="_Toc351459299"/>
      <w:r w:rsidRPr="00B02A48">
        <w:rPr>
          <w:rFonts w:ascii="Arial" w:eastAsia="Times New Roman" w:hAnsi="Arial" w:cs="Times New Roman"/>
          <w:bCs/>
          <w:i/>
          <w:sz w:val="28"/>
          <w:szCs w:val="28"/>
          <w:lang w:val="x-none" w:eastAsia="ar-SA"/>
        </w:rPr>
        <w:t>2.4.2.1. УЧРЕЖДЕНИЯ И ПРЕДПРИЯТИЯ ОБСЛУЖИВАНИЯ</w:t>
      </w:r>
      <w:bookmarkEnd w:id="48"/>
      <w:bookmarkEnd w:id="49"/>
      <w:bookmarkEnd w:id="50"/>
    </w:p>
    <w:p w:rsidR="00B02A48" w:rsidRPr="00B02A48" w:rsidRDefault="00B02A48" w:rsidP="00B02A48">
      <w:pPr>
        <w:spacing w:after="0" w:line="240" w:lineRule="auto"/>
        <w:ind w:firstLine="567"/>
        <w:jc w:val="both"/>
        <w:rPr>
          <w:rFonts w:ascii="Arial" w:eastAsia="Times New Roman" w:hAnsi="Arial" w:cs="Arial"/>
          <w:sz w:val="24"/>
          <w:szCs w:val="24"/>
        </w:rPr>
      </w:pPr>
      <w:r w:rsidRPr="00B02A48">
        <w:rPr>
          <w:rFonts w:ascii="Arial" w:eastAsia="Times New Roman" w:hAnsi="Arial" w:cs="Arial"/>
          <w:sz w:val="24"/>
          <w:szCs w:val="24"/>
        </w:rPr>
        <w:t>Полный перечень объектов культурно-бытового обслуживания сельского поселения представлен в Таблице 8.</w:t>
      </w:r>
    </w:p>
    <w:p w:rsidR="00B02A48" w:rsidRPr="00B02A48" w:rsidRDefault="00B02A48" w:rsidP="00B02A48">
      <w:pPr>
        <w:spacing w:after="0" w:line="240" w:lineRule="auto"/>
        <w:ind w:firstLine="567"/>
        <w:jc w:val="both"/>
        <w:rPr>
          <w:rFonts w:ascii="Arial" w:eastAsia="Times New Roman" w:hAnsi="Arial" w:cs="Arial"/>
          <w:sz w:val="24"/>
          <w:szCs w:val="24"/>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Расчет процента обеспеченности населения основными объектами обслуживания выполнен в соответствии с «Региональными нормативами градостроительного проектирования Самарской области» и представлен в Таблице 9.</w:t>
      </w:r>
    </w:p>
    <w:p w:rsidR="00B02A48" w:rsidRPr="00B02A48" w:rsidRDefault="00B02A48" w:rsidP="00B02A48">
      <w:pPr>
        <w:spacing w:after="0" w:line="240" w:lineRule="auto"/>
        <w:ind w:firstLine="567"/>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Обеспеченность объектами культурно бытового обслуживания не соответствует нормативным показателям.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pacing w:before="240" w:after="60" w:line="240" w:lineRule="auto"/>
        <w:jc w:val="center"/>
        <w:outlineLvl w:val="8"/>
        <w:rPr>
          <w:rFonts w:ascii="Arial" w:eastAsia="Times New Roman" w:hAnsi="Arial" w:cs="Arial"/>
          <w:b/>
          <w:sz w:val="28"/>
          <w:szCs w:val="28"/>
          <w:lang w:eastAsia="ru-RU"/>
        </w:rPr>
        <w:sectPr w:rsidR="00B02A48" w:rsidRPr="00B02A48" w:rsidSect="00ED12D3">
          <w:pgSz w:w="11906" w:h="16838" w:code="9"/>
          <w:pgMar w:top="1134" w:right="851" w:bottom="851" w:left="1701" w:header="709" w:footer="709" w:gutter="0"/>
          <w:cols w:space="708"/>
          <w:docGrid w:linePitch="360"/>
        </w:sect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lastRenderedPageBreak/>
        <w:t>Таблица 8</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Существующие объекты культурно-бытового назначения сельского поселения Кандабулак</w:t>
      </w:r>
    </w:p>
    <w:tbl>
      <w:tblPr>
        <w:tblW w:w="13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3253"/>
        <w:gridCol w:w="2492"/>
        <w:gridCol w:w="1247"/>
        <w:gridCol w:w="1781"/>
        <w:gridCol w:w="1247"/>
        <w:gridCol w:w="1603"/>
        <w:gridCol w:w="1603"/>
      </w:tblGrid>
      <w:tr w:rsidR="00B02A48" w:rsidRPr="00B02A48" w:rsidTr="007D1544">
        <w:tblPrEx>
          <w:tblCellMar>
            <w:top w:w="0" w:type="dxa"/>
            <w:bottom w:w="0" w:type="dxa"/>
          </w:tblCellMar>
        </w:tblPrEx>
        <w:trPr>
          <w:tblHeade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w:t>
            </w:r>
          </w:p>
        </w:tc>
        <w:tc>
          <w:tcPr>
            <w:tcW w:w="325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Наименование</w:t>
            </w:r>
          </w:p>
        </w:tc>
        <w:tc>
          <w:tcPr>
            <w:tcW w:w="2492"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Улица</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 дома</w:t>
            </w:r>
          </w:p>
        </w:tc>
        <w:tc>
          <w:tcPr>
            <w:tcW w:w="1781"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Мощность,</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место</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Этажн.</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Состояние</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Примечание</w:t>
            </w:r>
          </w:p>
        </w:tc>
      </w:tr>
      <w:tr w:rsidR="00B02A48" w:rsidRPr="00B02A48" w:rsidTr="007D1544">
        <w:tblPrEx>
          <w:tblCellMar>
            <w:top w:w="0" w:type="dxa"/>
            <w:bottom w:w="0" w:type="dxa"/>
          </w:tblCellMar>
        </w:tblPrEx>
        <w:trPr>
          <w:tblHeade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325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492"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781"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7</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tcPr>
          <w:p w:rsidR="00B02A48" w:rsidRPr="00B02A48" w:rsidRDefault="00B02A48" w:rsidP="00B02A48">
            <w:pPr>
              <w:suppressAutoHyphens/>
              <w:spacing w:after="0" w:line="240" w:lineRule="auto"/>
              <w:rPr>
                <w:rFonts w:ascii="Arial" w:eastAsia="Times New Roman" w:hAnsi="Arial" w:cs="Arial"/>
                <w:b/>
                <w:sz w:val="24"/>
                <w:szCs w:val="16"/>
                <w:lang w:eastAsia="ru-RU"/>
              </w:rPr>
            </w:pPr>
            <w:r w:rsidRPr="00B02A48">
              <w:rPr>
                <w:rFonts w:ascii="Arial" w:eastAsia="Times New Roman" w:hAnsi="Arial" w:cs="Arial"/>
                <w:b/>
                <w:sz w:val="24"/>
                <w:szCs w:val="16"/>
                <w:lang w:eastAsia="ru-RU"/>
              </w:rPr>
              <w:t>Учреждения народного образования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tcPr>
          <w:p w:rsidR="00B02A48" w:rsidRPr="00B02A48" w:rsidRDefault="00B02A48" w:rsidP="00B02A48">
            <w:pPr>
              <w:suppressAutoHyphens/>
              <w:spacing w:after="0" w:line="240" w:lineRule="auto"/>
              <w:rPr>
                <w:rFonts w:ascii="Arial" w:eastAsia="Times New Roman" w:hAnsi="Arial" w:cs="Arial"/>
                <w:b/>
                <w:sz w:val="24"/>
                <w:szCs w:val="24"/>
                <w:lang w:eastAsia="ru-RU"/>
              </w:rPr>
            </w:pPr>
            <w:r w:rsidRPr="00B02A48">
              <w:rPr>
                <w:rFonts w:ascii="Arial" w:eastAsia="Times New Roman" w:hAnsi="Arial" w:cs="Arial"/>
                <w:b/>
                <w:sz w:val="24"/>
                <w:szCs w:val="24"/>
                <w:lang w:eastAsia="ru-RU"/>
              </w:rPr>
              <w:t>Детские дошкольные учреждения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3253" w:type="dxa"/>
            <w:shd w:val="clear" w:color="auto" w:fill="auto"/>
            <w:vAlign w:val="center"/>
          </w:tcPr>
          <w:p w:rsidR="00B02A48" w:rsidRPr="00B02A48" w:rsidRDefault="00B02A48" w:rsidP="00B02A48">
            <w:pPr>
              <w:spacing w:after="0" w:line="240" w:lineRule="auto"/>
              <w:rPr>
                <w:rFonts w:ascii="Arial" w:eastAsia="Times New Roman" w:hAnsi="Arial" w:cs="Arial"/>
                <w:sz w:val="24"/>
                <w:szCs w:val="24"/>
                <w:lang w:eastAsia="ru-RU"/>
              </w:rPr>
            </w:pPr>
          </w:p>
        </w:tc>
        <w:tc>
          <w:tcPr>
            <w:tcW w:w="2492" w:type="dxa"/>
            <w:shd w:val="clear" w:color="auto" w:fill="auto"/>
            <w:vAlign w:val="center"/>
          </w:tcPr>
          <w:p w:rsidR="00B02A48" w:rsidRPr="00B02A48" w:rsidRDefault="00B02A48" w:rsidP="00B02A48">
            <w:pPr>
              <w:spacing w:after="0" w:line="240" w:lineRule="auto"/>
              <w:rPr>
                <w:rFonts w:ascii="Arial" w:eastAsia="Times New Roman" w:hAnsi="Arial" w:cs="Arial"/>
                <w:sz w:val="24"/>
                <w:szCs w:val="24"/>
                <w:lang w:eastAsia="ru-RU"/>
              </w:rPr>
            </w:pP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781"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нет</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b/>
                <w:sz w:val="24"/>
                <w:szCs w:val="16"/>
                <w:lang w:eastAsia="ru-RU"/>
              </w:rPr>
            </w:pPr>
            <w:r w:rsidRPr="00B02A48">
              <w:rPr>
                <w:rFonts w:ascii="Arial" w:eastAsia="Times New Roman" w:hAnsi="Arial" w:cs="Arial"/>
                <w:b/>
                <w:bCs/>
                <w:sz w:val="24"/>
                <w:szCs w:val="16"/>
                <w:lang w:eastAsia="ru-RU"/>
              </w:rPr>
              <w:t xml:space="preserve">Учебные заведения </w:t>
            </w:r>
            <w:r w:rsidRPr="00B02A48">
              <w:rPr>
                <w:rFonts w:ascii="Arial" w:eastAsia="Times New Roman" w:hAnsi="Arial" w:cs="Arial"/>
                <w:b/>
                <w:sz w:val="24"/>
                <w:szCs w:val="16"/>
                <w:lang w:eastAsia="ru-RU"/>
              </w:rPr>
              <w:t>(высшие учебные заведения, техникумы, общеобразовательные школы, училища, спортивные школы, художественные и музыкальные  школы)</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4.1</w:t>
            </w:r>
          </w:p>
        </w:tc>
        <w:tc>
          <w:tcPr>
            <w:tcW w:w="3253" w:type="dxa"/>
            <w:shd w:val="clear" w:color="auto" w:fill="auto"/>
          </w:tcPr>
          <w:p w:rsidR="00B02A48" w:rsidRPr="00B02A48" w:rsidRDefault="00B02A48" w:rsidP="00B02A48">
            <w:pPr>
              <w:suppressAutoHyphens/>
              <w:spacing w:after="0" w:line="240" w:lineRule="auto"/>
              <w:rPr>
                <w:rFonts w:ascii="Arial" w:eastAsia="Calibri" w:hAnsi="Arial" w:cs="Times New Roman"/>
                <w:bCs/>
                <w:kern w:val="32"/>
                <w:sz w:val="24"/>
                <w:szCs w:val="32"/>
                <w:lang w:eastAsia="ar-SA"/>
              </w:rPr>
            </w:pPr>
            <w:r w:rsidRPr="00B02A48">
              <w:rPr>
                <w:rFonts w:ascii="Arial" w:eastAsia="Calibri" w:hAnsi="Arial" w:cs="Times New Roman"/>
                <w:bCs/>
                <w:kern w:val="32"/>
                <w:sz w:val="24"/>
                <w:szCs w:val="32"/>
                <w:lang w:eastAsia="ar-SA"/>
              </w:rPr>
              <w:t>Кандабулакая СОШ с спортивным залом</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 ул. Горбунова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14</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192 места</w:t>
            </w:r>
          </w:p>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зал - 126 м2</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2</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уд.</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4.2</w:t>
            </w:r>
          </w:p>
        </w:tc>
        <w:tc>
          <w:tcPr>
            <w:tcW w:w="3253" w:type="dxa"/>
            <w:shd w:val="clear" w:color="auto" w:fill="auto"/>
          </w:tcPr>
          <w:p w:rsidR="00B02A48" w:rsidRPr="00B02A48" w:rsidRDefault="00B02A48" w:rsidP="00B02A48">
            <w:pPr>
              <w:suppressAutoHyphens/>
              <w:spacing w:after="0" w:line="240" w:lineRule="auto"/>
              <w:rPr>
                <w:rFonts w:ascii="Arial" w:eastAsia="Calibri" w:hAnsi="Arial" w:cs="Times New Roman"/>
                <w:bCs/>
                <w:kern w:val="32"/>
                <w:sz w:val="24"/>
                <w:szCs w:val="32"/>
                <w:lang w:eastAsia="ar-SA"/>
              </w:rPr>
            </w:pPr>
            <w:r w:rsidRPr="00B02A48">
              <w:rPr>
                <w:rFonts w:ascii="Arial" w:eastAsia="Calibri" w:hAnsi="Arial" w:cs="Times New Roman"/>
                <w:bCs/>
                <w:kern w:val="32"/>
                <w:sz w:val="24"/>
                <w:szCs w:val="32"/>
                <w:lang w:eastAsia="ar-SA"/>
              </w:rPr>
              <w:t>Спасская ООШ с спортивным залом</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с. Спасское, ул. Центральная</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49</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192 места</w:t>
            </w:r>
          </w:p>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98,3 м2</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неуд.</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tcPr>
          <w:p w:rsidR="00B02A48" w:rsidRPr="00B02A48" w:rsidRDefault="00B02A48" w:rsidP="00B02A48">
            <w:pPr>
              <w:suppressAutoHyphens/>
              <w:spacing w:after="0" w:line="240" w:lineRule="auto"/>
              <w:rPr>
                <w:rFonts w:ascii="Arial" w:eastAsia="Times New Roman" w:hAnsi="Arial" w:cs="Arial"/>
                <w:b/>
                <w:sz w:val="24"/>
                <w:szCs w:val="16"/>
                <w:lang w:eastAsia="ru-RU"/>
              </w:rPr>
            </w:pPr>
            <w:r w:rsidRPr="00B02A48">
              <w:rPr>
                <w:rFonts w:ascii="Arial" w:eastAsia="Times New Roman" w:hAnsi="Arial" w:cs="Arial"/>
                <w:b/>
                <w:sz w:val="24"/>
                <w:szCs w:val="16"/>
                <w:lang w:eastAsia="ru-RU"/>
              </w:rPr>
              <w:t>Учреждения здравоохранения, социального обеспечения, спортивные и физкультурно-оздоровительные сооружения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tcPr>
          <w:p w:rsidR="00B02A48" w:rsidRPr="00B02A48" w:rsidRDefault="00B02A48" w:rsidP="00B02A48">
            <w:pPr>
              <w:suppressAutoHyphens/>
              <w:spacing w:after="0" w:line="240" w:lineRule="auto"/>
              <w:rPr>
                <w:rFonts w:ascii="Arial" w:eastAsia="Times New Roman" w:hAnsi="Arial" w:cs="Arial"/>
                <w:b/>
                <w:sz w:val="24"/>
                <w:szCs w:val="16"/>
                <w:lang w:eastAsia="ru-RU"/>
              </w:rPr>
            </w:pPr>
            <w:r w:rsidRPr="00B02A48">
              <w:rPr>
                <w:rFonts w:ascii="Arial" w:eastAsia="Times New Roman" w:hAnsi="Arial" w:cs="Arial"/>
                <w:b/>
                <w:sz w:val="24"/>
                <w:szCs w:val="16"/>
                <w:lang w:eastAsia="ru-RU"/>
              </w:rPr>
              <w:t>Учреждения здравоохранения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5.1</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Кандабулакское поликлиническое отделение</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 ул. Специалистов</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2</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24</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треб. ремонт</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5.2</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Кандабулакский аптечный пункт</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 ул.Горбунова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16</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trHeight w:val="753"/>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5.3</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ФАП</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i/>
                <w:sz w:val="24"/>
                <w:szCs w:val="16"/>
                <w:u w:val="single"/>
                <w:lang w:eastAsia="ar-SA"/>
              </w:rPr>
            </w:pPr>
            <w:r w:rsidRPr="00B02A48">
              <w:rPr>
                <w:rFonts w:ascii="Arial" w:eastAsia="Times New Roman" w:hAnsi="Arial" w:cs="Arial"/>
                <w:sz w:val="24"/>
                <w:szCs w:val="16"/>
                <w:lang w:eastAsia="ru-RU"/>
              </w:rPr>
              <w:t>с. Спасское, ул. Центральная</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62</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30 посещ./смена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треб. ремонт</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pacing w:after="0" w:line="240" w:lineRule="auto"/>
              <w:rPr>
                <w:rFonts w:ascii="Arial" w:eastAsia="Times New Roman" w:hAnsi="Arial" w:cs="Arial"/>
                <w:sz w:val="24"/>
                <w:szCs w:val="24"/>
                <w:lang w:eastAsia="ru-RU"/>
              </w:rPr>
            </w:pPr>
          </w:p>
        </w:tc>
        <w:tc>
          <w:tcPr>
            <w:tcW w:w="11623" w:type="dxa"/>
            <w:gridSpan w:val="6"/>
            <w:shd w:val="clear" w:color="auto" w:fill="auto"/>
          </w:tcPr>
          <w:p w:rsidR="00B02A48" w:rsidRPr="00B02A48" w:rsidRDefault="00B02A48" w:rsidP="00B02A48">
            <w:pPr>
              <w:spacing w:before="240" w:after="60" w:line="240" w:lineRule="auto"/>
              <w:outlineLvl w:val="8"/>
              <w:rPr>
                <w:rFonts w:ascii="Arial" w:eastAsia="Times New Roman" w:hAnsi="Arial" w:cs="Arial"/>
                <w:b/>
                <w:bCs/>
                <w:sz w:val="24"/>
                <w:szCs w:val="24"/>
                <w:lang w:eastAsia="ru-RU"/>
              </w:rPr>
            </w:pPr>
            <w:r w:rsidRPr="00B02A48">
              <w:rPr>
                <w:rFonts w:ascii="Arial" w:eastAsia="Times New Roman" w:hAnsi="Arial" w:cs="Arial"/>
                <w:b/>
                <w:bCs/>
                <w:sz w:val="24"/>
                <w:szCs w:val="24"/>
                <w:lang w:eastAsia="ru-RU"/>
              </w:rPr>
              <w:t xml:space="preserve">Учреждения социального обеспечения </w:t>
            </w:r>
            <w:r w:rsidRPr="00B02A48">
              <w:rPr>
                <w:rFonts w:ascii="Arial" w:eastAsia="Times New Roman" w:hAnsi="Arial" w:cs="Arial"/>
                <w:b/>
                <w:sz w:val="24"/>
                <w:szCs w:val="24"/>
                <w:lang w:eastAsia="ru-RU"/>
              </w:rPr>
              <w:t>(центры социальной защиты населения)</w:t>
            </w:r>
          </w:p>
        </w:tc>
        <w:tc>
          <w:tcPr>
            <w:tcW w:w="1603" w:type="dxa"/>
            <w:shd w:val="clear" w:color="auto" w:fill="auto"/>
          </w:tcPr>
          <w:p w:rsidR="00B02A48" w:rsidRPr="00B02A48" w:rsidRDefault="00B02A48" w:rsidP="00B02A48">
            <w:pPr>
              <w:spacing w:after="0" w:line="240" w:lineRule="auto"/>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i/>
                <w:sz w:val="24"/>
                <w:szCs w:val="16"/>
                <w:u w:val="single"/>
                <w:lang w:eastAsia="ar-SA"/>
              </w:rPr>
              <w:t>с. Кандабулак</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6.1</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Сергиевский пансионат ветеранов труда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ул. Больничная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15</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40</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b/>
                <w:bCs/>
                <w:sz w:val="24"/>
                <w:szCs w:val="24"/>
                <w:lang w:eastAsia="ru-RU"/>
              </w:rPr>
            </w:pPr>
            <w:r w:rsidRPr="00B02A48">
              <w:rPr>
                <w:rFonts w:ascii="Arial" w:eastAsia="Times New Roman" w:hAnsi="Arial" w:cs="Arial"/>
                <w:b/>
                <w:bCs/>
                <w:sz w:val="24"/>
                <w:szCs w:val="24"/>
                <w:lang w:eastAsia="ru-RU"/>
              </w:rPr>
              <w:t>Спортивные и физкультурно - оздоровительные сооружения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b/>
                <w:sz w:val="24"/>
                <w:szCs w:val="16"/>
                <w:lang w:eastAsia="ru-RU"/>
              </w:rPr>
            </w:pPr>
            <w:r w:rsidRPr="00B02A48">
              <w:rPr>
                <w:rFonts w:ascii="Arial" w:eastAsia="Times New Roman" w:hAnsi="Arial" w:cs="Arial"/>
                <w:b/>
                <w:sz w:val="24"/>
                <w:szCs w:val="16"/>
                <w:lang w:eastAsia="ru-RU"/>
              </w:rPr>
              <w:t>Плоскостные спортивные сооружения</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7.1</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Спортивная площадка</w:t>
            </w:r>
          </w:p>
          <w:p w:rsidR="00B02A48" w:rsidRPr="00B02A48" w:rsidRDefault="00B02A48" w:rsidP="00B02A48">
            <w:pPr>
              <w:suppressAutoHyphens/>
              <w:spacing w:after="0" w:line="240" w:lineRule="auto"/>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на территории школы</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w:t>
            </w:r>
            <w:r w:rsidRPr="00B02A48">
              <w:rPr>
                <w:rFonts w:ascii="Arial" w:eastAsia="Times New Roman" w:hAnsi="Arial" w:cs="Arial"/>
                <w:sz w:val="24"/>
                <w:szCs w:val="16"/>
                <w:lang w:eastAsia="ar-SA"/>
              </w:rPr>
              <w:t xml:space="preserve"> ул. Горбунова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14</w:t>
            </w:r>
          </w:p>
        </w:tc>
        <w:tc>
          <w:tcPr>
            <w:tcW w:w="1781" w:type="dxa"/>
            <w:shd w:val="clear" w:color="auto" w:fill="auto"/>
          </w:tcPr>
          <w:p w:rsidR="00B02A48" w:rsidRPr="00B02A48" w:rsidRDefault="00B02A48" w:rsidP="00B02A48">
            <w:pPr>
              <w:spacing w:after="0" w:line="240" w:lineRule="auto"/>
              <w:rPr>
                <w:rFonts w:ascii="Arial" w:eastAsia="Times New Roman" w:hAnsi="Arial" w:cs="Arial"/>
                <w:color w:val="FF0000"/>
              </w:rPr>
            </w:pPr>
            <w:r w:rsidRPr="00B02A48">
              <w:rPr>
                <w:rFonts w:ascii="Arial" w:eastAsia="Times New Roman" w:hAnsi="Arial" w:cs="Arial"/>
                <w:color w:val="FF0000"/>
              </w:rPr>
              <w:t>баскетбольная пл. - 364 м2</w:t>
            </w:r>
          </w:p>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color w:val="FF0000"/>
              </w:rPr>
              <w:t>волейбольная пл. – 162 м2</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7.2</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Спортивная площадка (мини футбольное поле)</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ул. Специалистов</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4</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30х60=1800 м2 = 0,18 га (ориентир.)</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неуд.</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7.3</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Детская площадка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 Спасское, ул. Рабочая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1000 кв.м</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b/>
                <w:bCs/>
                <w:sz w:val="24"/>
                <w:szCs w:val="24"/>
                <w:lang w:eastAsia="ru-RU"/>
              </w:rPr>
            </w:pPr>
            <w:r w:rsidRPr="00B02A48">
              <w:rPr>
                <w:rFonts w:ascii="Arial" w:eastAsia="Times New Roman" w:hAnsi="Arial" w:cs="Arial"/>
                <w:b/>
                <w:bCs/>
                <w:sz w:val="24"/>
                <w:szCs w:val="24"/>
                <w:lang w:eastAsia="ru-RU"/>
              </w:rPr>
              <w:t>Учреждения культуры и искусства</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8.1</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СДК </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ул. Специалистов</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200 мест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неуд.</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8.2</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Библиотека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w:t>
            </w:r>
            <w:r w:rsidRPr="00B02A48">
              <w:rPr>
                <w:rFonts w:ascii="Arial" w:eastAsia="Times New Roman" w:hAnsi="Arial" w:cs="Arial"/>
                <w:sz w:val="24"/>
                <w:szCs w:val="16"/>
                <w:lang w:eastAsia="ar-SA"/>
              </w:rPr>
              <w:t xml:space="preserve"> ул. Горбунова</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16</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8559 ед.хран./10 мест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треб.ремонт</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8.3</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СДК, библиотека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51</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150 мест</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8155 тыс.ед. хран/10 мест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треб.ремонт</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b/>
                <w:bCs/>
                <w:sz w:val="28"/>
                <w:szCs w:val="28"/>
                <w:lang w:eastAsia="ru-RU"/>
              </w:rPr>
            </w:pPr>
            <w:r w:rsidRPr="00B02A48">
              <w:rPr>
                <w:rFonts w:ascii="Arial" w:eastAsia="Times New Roman" w:hAnsi="Arial" w:cs="Arial"/>
                <w:b/>
                <w:bCs/>
                <w:sz w:val="28"/>
                <w:szCs w:val="28"/>
                <w:lang w:eastAsia="ru-RU"/>
              </w:rPr>
              <w:t>Предприятия торговли, общественного питания и бытового обслуживания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b/>
                <w:sz w:val="24"/>
                <w:szCs w:val="24"/>
                <w:lang w:eastAsia="ru-RU"/>
              </w:rPr>
            </w:pPr>
            <w:r w:rsidRPr="00B02A48">
              <w:rPr>
                <w:rFonts w:ascii="Arial" w:eastAsia="Times New Roman" w:hAnsi="Arial" w:cs="Arial"/>
                <w:b/>
                <w:sz w:val="24"/>
                <w:szCs w:val="24"/>
                <w:lang w:eastAsia="ru-RU"/>
              </w:rPr>
              <w:t>Предприятия торговли</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9.1</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Сергиевское РАЙПО</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xml:space="preserve">, </w:t>
            </w:r>
            <w:r w:rsidRPr="00B02A48">
              <w:rPr>
                <w:rFonts w:ascii="Arial" w:eastAsia="Times New Roman" w:hAnsi="Arial" w:cs="Arial"/>
                <w:sz w:val="24"/>
                <w:szCs w:val="16"/>
                <w:lang w:eastAsia="ar-SA"/>
              </w:rPr>
              <w:t>ул. Рыжова</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20</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60,5</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район</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9.2</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ЧП «Яшин В.А.»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xml:space="preserve">, </w:t>
            </w:r>
            <w:r w:rsidRPr="00B02A48">
              <w:rPr>
                <w:rFonts w:ascii="Arial" w:eastAsia="Times New Roman" w:hAnsi="Arial" w:cs="Arial"/>
                <w:sz w:val="24"/>
                <w:szCs w:val="16"/>
                <w:lang w:eastAsia="ar-SA"/>
              </w:rPr>
              <w:t>ул. Горбунова</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30,0</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частный</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9.3</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ЧП «Литвиненко Т.М.»</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xml:space="preserve">, </w:t>
            </w:r>
            <w:r w:rsidRPr="00B02A48">
              <w:rPr>
                <w:rFonts w:ascii="Arial" w:eastAsia="Times New Roman" w:hAnsi="Arial" w:cs="Arial"/>
                <w:sz w:val="24"/>
                <w:szCs w:val="16"/>
                <w:lang w:eastAsia="ar-SA"/>
              </w:rPr>
              <w:t>ул. Рыжова</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18</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22,3</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частный</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B02A48" w:rsidRPr="00B02A48" w:rsidRDefault="00B02A48" w:rsidP="00B02A48">
            <w:pPr>
              <w:suppressAutoHyphens/>
              <w:spacing w:after="0" w:line="240" w:lineRule="auto"/>
              <w:jc w:val="right"/>
              <w:rPr>
                <w:rFonts w:ascii="Arial" w:eastAsia="Times New Roman" w:hAnsi="Arial" w:cs="Arial"/>
                <w:i/>
                <w:sz w:val="24"/>
                <w:szCs w:val="16"/>
                <w:lang w:eastAsia="ar-SA"/>
              </w:rPr>
            </w:pPr>
            <w:r w:rsidRPr="00B02A48">
              <w:rPr>
                <w:rFonts w:ascii="Arial" w:eastAsia="Times New Roman" w:hAnsi="Arial" w:cs="Arial"/>
                <w:i/>
                <w:sz w:val="24"/>
                <w:szCs w:val="16"/>
                <w:lang w:eastAsia="ar-SA"/>
              </w:rPr>
              <w:fldChar w:fldCharType="begin"/>
            </w:r>
            <w:r w:rsidRPr="00B02A48">
              <w:rPr>
                <w:rFonts w:ascii="Arial" w:eastAsia="Times New Roman" w:hAnsi="Arial" w:cs="Arial"/>
                <w:i/>
                <w:sz w:val="24"/>
                <w:szCs w:val="16"/>
                <w:lang w:eastAsia="ar-SA"/>
              </w:rPr>
              <w:instrText xml:space="preserve"> =SUM(ABOVE) </w:instrText>
            </w:r>
            <w:r w:rsidRPr="00B02A48">
              <w:rPr>
                <w:rFonts w:ascii="Arial" w:eastAsia="Times New Roman" w:hAnsi="Arial" w:cs="Arial"/>
                <w:i/>
                <w:sz w:val="24"/>
                <w:szCs w:val="16"/>
                <w:lang w:eastAsia="ar-SA"/>
              </w:rPr>
              <w:fldChar w:fldCharType="separate"/>
            </w:r>
            <w:r w:rsidRPr="00B02A48">
              <w:rPr>
                <w:rFonts w:ascii="Arial" w:eastAsia="Times New Roman" w:hAnsi="Arial" w:cs="Arial"/>
                <w:i/>
                <w:noProof/>
                <w:sz w:val="24"/>
                <w:szCs w:val="16"/>
                <w:lang w:eastAsia="ar-SA"/>
              </w:rPr>
              <w:t>112,8</w:t>
            </w:r>
            <w:r w:rsidRPr="00B02A48">
              <w:rPr>
                <w:rFonts w:ascii="Arial" w:eastAsia="Times New Roman" w:hAnsi="Arial" w:cs="Arial"/>
                <w:i/>
                <w:sz w:val="24"/>
                <w:szCs w:val="16"/>
                <w:lang w:eastAsia="ar-SA"/>
              </w:rPr>
              <w:fldChar w:fldCharType="end"/>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9.4</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Сергиевское РАЙПО</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45</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98,2</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район</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9.5</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ЧП «Яшин В.А.»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53</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24,0</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частный</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B02A48" w:rsidRPr="00B02A48" w:rsidRDefault="00B02A48" w:rsidP="00B02A48">
            <w:pPr>
              <w:suppressAutoHyphens/>
              <w:spacing w:after="0" w:line="240" w:lineRule="auto"/>
              <w:jc w:val="right"/>
              <w:rPr>
                <w:rFonts w:ascii="Arial" w:eastAsia="Times New Roman" w:hAnsi="Arial" w:cs="Arial"/>
                <w:i/>
                <w:sz w:val="24"/>
                <w:szCs w:val="16"/>
                <w:lang w:eastAsia="ar-SA"/>
              </w:rPr>
            </w:pPr>
            <w:r w:rsidRPr="00B02A48">
              <w:rPr>
                <w:rFonts w:ascii="Arial" w:eastAsia="Times New Roman" w:hAnsi="Arial" w:cs="Arial"/>
                <w:i/>
                <w:sz w:val="24"/>
                <w:szCs w:val="16"/>
                <w:lang w:eastAsia="ar-SA"/>
              </w:rPr>
              <w:fldChar w:fldCharType="begin"/>
            </w:r>
            <w:r w:rsidRPr="00B02A48">
              <w:rPr>
                <w:rFonts w:ascii="Arial" w:eastAsia="Times New Roman" w:hAnsi="Arial" w:cs="Arial"/>
                <w:i/>
                <w:sz w:val="24"/>
                <w:szCs w:val="16"/>
                <w:lang w:eastAsia="ar-SA"/>
              </w:rPr>
              <w:instrText xml:space="preserve"> =SUM(ABOVE) </w:instrText>
            </w:r>
            <w:r w:rsidRPr="00B02A48">
              <w:rPr>
                <w:rFonts w:ascii="Arial" w:eastAsia="Times New Roman" w:hAnsi="Arial" w:cs="Arial"/>
                <w:i/>
                <w:sz w:val="24"/>
                <w:szCs w:val="16"/>
                <w:lang w:eastAsia="ar-SA"/>
              </w:rPr>
              <w:fldChar w:fldCharType="separate"/>
            </w:r>
            <w:r w:rsidRPr="00B02A48">
              <w:rPr>
                <w:rFonts w:ascii="Arial" w:eastAsia="Times New Roman" w:hAnsi="Arial" w:cs="Arial"/>
                <w:i/>
                <w:noProof/>
                <w:sz w:val="24"/>
                <w:szCs w:val="16"/>
                <w:lang w:eastAsia="ar-SA"/>
              </w:rPr>
              <w:t>122,2</w:t>
            </w:r>
            <w:r w:rsidRPr="00B02A48">
              <w:rPr>
                <w:rFonts w:ascii="Arial" w:eastAsia="Times New Roman" w:hAnsi="Arial" w:cs="Arial"/>
                <w:i/>
                <w:sz w:val="24"/>
                <w:szCs w:val="16"/>
                <w:lang w:eastAsia="ar-SA"/>
              </w:rPr>
              <w:fldChar w:fldCharType="end"/>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b/>
                <w:bCs/>
                <w:sz w:val="24"/>
                <w:szCs w:val="24"/>
                <w:lang w:eastAsia="ru-RU"/>
              </w:rPr>
            </w:pPr>
            <w:r w:rsidRPr="00B02A48">
              <w:rPr>
                <w:rFonts w:ascii="Arial" w:eastAsia="Times New Roman" w:hAnsi="Arial" w:cs="Arial"/>
                <w:b/>
                <w:bCs/>
                <w:sz w:val="24"/>
                <w:szCs w:val="24"/>
                <w:lang w:eastAsia="ru-RU"/>
              </w:rPr>
              <w:t>Предприятия общественного питания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10.1</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Столовая</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 действует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местного значения сельского поселения</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Times New Roman"/>
                <w:b/>
                <w:sz w:val="24"/>
                <w:szCs w:val="24"/>
                <w:lang w:eastAsia="ru-RU"/>
              </w:rPr>
              <w:t>Предприятия бытового обслуживания</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after="0" w:line="240" w:lineRule="auto"/>
              <w:jc w:val="both"/>
              <w:rPr>
                <w:rFonts w:ascii="Arial" w:eastAsia="Times New Roman" w:hAnsi="Arial" w:cs="Times New Roman"/>
                <w:b/>
                <w:sz w:val="24"/>
                <w:szCs w:val="24"/>
                <w:lang w:eastAsia="ru-RU"/>
              </w:rPr>
            </w:pPr>
            <w:r w:rsidRPr="00B02A48">
              <w:rPr>
                <w:rFonts w:ascii="Arial" w:eastAsia="Times New Roman" w:hAnsi="Arial" w:cs="Times New Roman"/>
                <w:b/>
                <w:sz w:val="24"/>
                <w:szCs w:val="24"/>
                <w:lang w:eastAsia="ru-RU"/>
              </w:rPr>
              <w:t>Предприятия коммунального обслуживания</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Прачечные</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Химчистки</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Бани</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sz w:val="24"/>
                <w:szCs w:val="24"/>
                <w:lang w:eastAsia="ru-RU"/>
              </w:rPr>
            </w:pPr>
            <w:r w:rsidRPr="00B02A48">
              <w:rPr>
                <w:rFonts w:ascii="Arial" w:eastAsia="Times New Roman" w:hAnsi="Arial" w:cs="Arial"/>
                <w:b/>
                <w:bCs/>
                <w:sz w:val="24"/>
                <w:szCs w:val="24"/>
                <w:lang w:eastAsia="ru-RU"/>
              </w:rPr>
              <w:t>Организации и учреждения управления, проектные организации, предприятия связи</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1623" w:type="dxa"/>
            <w:gridSpan w:val="6"/>
            <w:shd w:val="clear" w:color="auto" w:fill="auto"/>
            <w:vAlign w:val="center"/>
          </w:tcPr>
          <w:p w:rsidR="00B02A48" w:rsidRPr="00B02A48" w:rsidRDefault="00B02A48" w:rsidP="00B02A48">
            <w:pPr>
              <w:spacing w:before="240" w:after="60" w:line="240" w:lineRule="auto"/>
              <w:jc w:val="both"/>
              <w:outlineLvl w:val="8"/>
              <w:rPr>
                <w:rFonts w:ascii="Arial" w:eastAsia="Times New Roman" w:hAnsi="Arial" w:cs="Arial"/>
                <w:sz w:val="24"/>
                <w:szCs w:val="16"/>
                <w:lang w:eastAsia="ar-SA"/>
              </w:rPr>
            </w:pPr>
            <w:r w:rsidRPr="00B02A48">
              <w:rPr>
                <w:rFonts w:ascii="Arial" w:eastAsia="Times New Roman" w:hAnsi="Arial" w:cs="Arial"/>
                <w:b/>
                <w:bCs/>
                <w:sz w:val="24"/>
                <w:szCs w:val="24"/>
                <w:lang w:eastAsia="ru-RU"/>
              </w:rPr>
              <w:t>Организации и учреждения управления, банки и предприятия связи</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13.1</w:t>
            </w:r>
          </w:p>
        </w:tc>
        <w:tc>
          <w:tcPr>
            <w:tcW w:w="3253" w:type="dxa"/>
            <w:shd w:val="clear" w:color="auto" w:fill="auto"/>
            <w:vAlign w:val="center"/>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Административное здание:</w:t>
            </w:r>
          </w:p>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 Администрация с.п. Кандабулак</w:t>
            </w:r>
          </w:p>
          <w:p w:rsidR="00B02A48" w:rsidRPr="00B02A48" w:rsidRDefault="00B02A48" w:rsidP="00B02A48">
            <w:pPr>
              <w:suppressAutoHyphens/>
              <w:spacing w:after="0" w:line="240" w:lineRule="auto"/>
              <w:rPr>
                <w:rFonts w:ascii="Arial" w:eastAsia="Calibri" w:hAnsi="Arial" w:cs="Arial"/>
                <w:bCs/>
                <w:sz w:val="24"/>
                <w:szCs w:val="16"/>
                <w:lang w:eastAsia="ar-SA"/>
              </w:rPr>
            </w:pPr>
            <w:r w:rsidRPr="00B02A48">
              <w:rPr>
                <w:rFonts w:ascii="Arial" w:eastAsia="Calibri" w:hAnsi="Arial" w:cs="Arial"/>
                <w:bCs/>
                <w:sz w:val="24"/>
                <w:szCs w:val="16"/>
                <w:lang w:eastAsia="ar-SA"/>
              </w:rPr>
              <w:t>2) Кандабулакское отделение Сбербанка</w:t>
            </w:r>
          </w:p>
          <w:p w:rsidR="00B02A48" w:rsidRPr="00B02A48" w:rsidRDefault="00B02A48" w:rsidP="00B02A48">
            <w:pPr>
              <w:suppressAutoHyphens/>
              <w:spacing w:after="0" w:line="240" w:lineRule="auto"/>
              <w:rPr>
                <w:rFonts w:ascii="Arial" w:eastAsia="Calibri" w:hAnsi="Arial" w:cs="Arial"/>
                <w:bCs/>
                <w:sz w:val="24"/>
                <w:szCs w:val="16"/>
                <w:lang w:eastAsia="ar-SA"/>
              </w:rPr>
            </w:pPr>
            <w:r w:rsidRPr="00B02A48">
              <w:rPr>
                <w:rFonts w:ascii="Arial" w:eastAsia="Calibri" w:hAnsi="Arial" w:cs="Arial"/>
                <w:bCs/>
                <w:sz w:val="24"/>
                <w:szCs w:val="16"/>
                <w:lang w:eastAsia="ar-SA"/>
              </w:rPr>
              <w:t xml:space="preserve">3) Кандабулакское </w:t>
            </w:r>
            <w:r w:rsidRPr="00B02A48">
              <w:rPr>
                <w:rFonts w:ascii="Arial" w:eastAsia="Calibri" w:hAnsi="Arial" w:cs="Arial"/>
                <w:bCs/>
                <w:sz w:val="24"/>
                <w:szCs w:val="16"/>
                <w:lang w:eastAsia="ar-SA"/>
              </w:rPr>
              <w:lastRenderedPageBreak/>
              <w:t>отделение связи</w:t>
            </w:r>
          </w:p>
        </w:tc>
        <w:tc>
          <w:tcPr>
            <w:tcW w:w="2492" w:type="dxa"/>
            <w:shd w:val="clear" w:color="auto" w:fill="auto"/>
            <w:vAlign w:val="center"/>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16"/>
                <w:lang w:eastAsia="ar-SA"/>
              </w:rPr>
              <w:lastRenderedPageBreak/>
              <w:t>с. Кандабулак</w:t>
            </w:r>
            <w:r w:rsidRPr="00B02A48">
              <w:rPr>
                <w:rFonts w:ascii="Arial" w:eastAsia="Times New Roman" w:hAnsi="Arial" w:cs="Arial"/>
                <w:sz w:val="24"/>
                <w:szCs w:val="16"/>
                <w:lang w:eastAsia="ru-RU"/>
              </w:rPr>
              <w:t xml:space="preserve">, </w:t>
            </w:r>
            <w:r w:rsidRPr="00B02A48">
              <w:rPr>
                <w:rFonts w:ascii="Arial" w:eastAsia="Times New Roman" w:hAnsi="Arial" w:cs="Arial"/>
                <w:sz w:val="24"/>
                <w:szCs w:val="16"/>
                <w:lang w:eastAsia="ar-SA"/>
              </w:rPr>
              <w:t>ул. Горбунова</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16</w:t>
            </w:r>
          </w:p>
        </w:tc>
        <w:tc>
          <w:tcPr>
            <w:tcW w:w="1781"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35,4 кв.м</w:t>
            </w:r>
          </w:p>
          <w:p w:rsidR="00B02A48" w:rsidRPr="00B02A48" w:rsidRDefault="00B02A48" w:rsidP="00B02A48">
            <w:pPr>
              <w:spacing w:after="0" w:line="240" w:lineRule="auto"/>
              <w:jc w:val="center"/>
              <w:rPr>
                <w:rFonts w:ascii="Arial" w:eastAsia="Times New Roman" w:hAnsi="Arial" w:cs="Arial"/>
                <w:sz w:val="24"/>
                <w:szCs w:val="16"/>
                <w:lang w:eastAsia="ar-SA"/>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16"/>
                <w:lang w:eastAsia="ar-SA"/>
              </w:rPr>
              <w:t>42 кв.м</w:t>
            </w:r>
          </w:p>
        </w:tc>
        <w:tc>
          <w:tcPr>
            <w:tcW w:w="1247"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03" w:type="dxa"/>
            <w:shd w:val="clear" w:color="auto" w:fill="auto"/>
            <w:vAlign w:val="center"/>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неуд.</w:t>
            </w:r>
          </w:p>
        </w:tc>
        <w:tc>
          <w:tcPr>
            <w:tcW w:w="1603" w:type="dxa"/>
            <w:shd w:val="clear" w:color="auto" w:fill="auto"/>
            <w:vAlign w:val="center"/>
          </w:tcPr>
          <w:p w:rsidR="00B02A48" w:rsidRPr="00B02A48" w:rsidRDefault="00B02A48" w:rsidP="00B02A48">
            <w:pPr>
              <w:spacing w:after="0" w:line="240" w:lineRule="auto"/>
              <w:rPr>
                <w:rFonts w:ascii="Arial" w:eastAsia="Times New Roman" w:hAnsi="Arial" w:cs="Arial"/>
                <w:sz w:val="24"/>
                <w:szCs w:val="24"/>
                <w:lang w:eastAsia="ru-RU"/>
              </w:rPr>
            </w:pPr>
            <w:r w:rsidRPr="00B02A48">
              <w:rPr>
                <w:rFonts w:ascii="Arial" w:eastAsia="Times New Roman" w:hAnsi="Arial" w:cs="Arial"/>
                <w:sz w:val="24"/>
                <w:szCs w:val="24"/>
                <w:lang w:eastAsia="ru-RU"/>
              </w:rPr>
              <w:t>местного значения сельского поселения</w:t>
            </w: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14.1</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Calibri" w:hAnsi="Arial" w:cs="Arial"/>
                <w:bCs/>
                <w:sz w:val="24"/>
                <w:szCs w:val="16"/>
                <w:lang w:eastAsia="ar-SA"/>
              </w:rPr>
            </w:pPr>
            <w:r w:rsidRPr="00B02A48">
              <w:rPr>
                <w:rFonts w:ascii="Arial" w:eastAsia="Calibri" w:hAnsi="Arial" w:cs="Arial"/>
                <w:bCs/>
                <w:sz w:val="24"/>
                <w:szCs w:val="16"/>
                <w:lang w:eastAsia="ar-SA"/>
              </w:rPr>
              <w:t>Спасское отделение Сбербанка</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53</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25</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14.2</w:t>
            </w: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Calibri" w:hAnsi="Arial" w:cs="Arial"/>
                <w:bCs/>
                <w:sz w:val="24"/>
                <w:szCs w:val="16"/>
                <w:lang w:eastAsia="ar-SA"/>
              </w:rPr>
            </w:pPr>
            <w:r w:rsidRPr="00B02A48">
              <w:rPr>
                <w:rFonts w:ascii="Arial" w:eastAsia="Calibri" w:hAnsi="Arial" w:cs="Arial"/>
                <w:bCs/>
                <w:sz w:val="24"/>
                <w:szCs w:val="16"/>
                <w:lang w:eastAsia="ar-SA"/>
              </w:rPr>
              <w:t>Спасское отделение связи</w:t>
            </w: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с. Спасское, </w:t>
            </w:r>
            <w:r w:rsidRPr="00B02A48">
              <w:rPr>
                <w:rFonts w:ascii="Arial" w:eastAsia="Times New Roman" w:hAnsi="Arial" w:cs="Arial"/>
                <w:sz w:val="24"/>
                <w:szCs w:val="16"/>
                <w:lang w:eastAsia="ar-SA"/>
              </w:rPr>
              <w:t>ул. Центральная</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51</w:t>
            </w: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28</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уд.</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Calibri" w:hAnsi="Arial" w:cs="Arial"/>
                <w:bCs/>
                <w:sz w:val="24"/>
                <w:szCs w:val="16"/>
                <w:lang w:eastAsia="ar-SA"/>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b/>
                <w:sz w:val="24"/>
                <w:szCs w:val="16"/>
                <w:lang w:eastAsia="ru-RU"/>
              </w:rPr>
            </w:pPr>
            <w:r w:rsidRPr="00B02A48">
              <w:rPr>
                <w:rFonts w:ascii="Arial" w:eastAsia="Times New Roman" w:hAnsi="Arial" w:cs="Arial"/>
                <w:b/>
                <w:sz w:val="24"/>
                <w:szCs w:val="16"/>
                <w:lang w:eastAsia="ru-RU"/>
              </w:rPr>
              <w:t>Учреждения жилищно – коммунального хозяйства</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25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bCs/>
                <w:sz w:val="24"/>
                <w:szCs w:val="16"/>
              </w:rPr>
            </w:pPr>
          </w:p>
        </w:tc>
        <w:tc>
          <w:tcPr>
            <w:tcW w:w="2492"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81"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нет</w:t>
            </w:r>
          </w:p>
        </w:tc>
        <w:tc>
          <w:tcPr>
            <w:tcW w:w="1247"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trHeight w:val="714"/>
          <w:jc w:val="center"/>
        </w:trPr>
        <w:tc>
          <w:tcPr>
            <w:tcW w:w="758"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1623" w:type="dxa"/>
            <w:gridSpan w:val="6"/>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b/>
                <w:sz w:val="24"/>
                <w:szCs w:val="16"/>
                <w:lang w:eastAsia="ru-RU"/>
              </w:rPr>
            </w:pPr>
            <w:r w:rsidRPr="00B02A48">
              <w:rPr>
                <w:rFonts w:ascii="Arial" w:eastAsia="Times New Roman" w:hAnsi="Arial" w:cs="Arial"/>
                <w:b/>
                <w:sz w:val="24"/>
                <w:szCs w:val="16"/>
                <w:lang w:eastAsia="ru-RU"/>
              </w:rPr>
              <w:t>Культовые сооружения</w:t>
            </w:r>
          </w:p>
        </w:tc>
        <w:tc>
          <w:tcPr>
            <w:tcW w:w="1603" w:type="dxa"/>
            <w:shd w:val="clear" w:color="auto" w:fill="auto"/>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758"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16.1</w:t>
            </w:r>
          </w:p>
        </w:tc>
        <w:tc>
          <w:tcPr>
            <w:tcW w:w="3253" w:type="dxa"/>
            <w:shd w:val="clear" w:color="auto" w:fill="auto"/>
          </w:tcPr>
          <w:p w:rsidR="00B02A48" w:rsidRPr="00B02A48" w:rsidRDefault="00B02A48" w:rsidP="00B02A48">
            <w:pPr>
              <w:suppressAutoHyphens/>
              <w:spacing w:after="0" w:line="240" w:lineRule="auto"/>
              <w:rPr>
                <w:rFonts w:ascii="Arial" w:eastAsia="Times New Roman" w:hAnsi="Arial" w:cs="Arial"/>
                <w:bCs/>
                <w:sz w:val="24"/>
                <w:szCs w:val="16"/>
                <w:lang w:eastAsia="ru-RU"/>
              </w:rPr>
            </w:pPr>
            <w:r w:rsidRPr="00B02A48">
              <w:rPr>
                <w:rFonts w:ascii="Arial" w:eastAsia="Times New Roman" w:hAnsi="Arial" w:cs="Arial"/>
                <w:bCs/>
                <w:sz w:val="24"/>
                <w:szCs w:val="16"/>
                <w:lang w:eastAsia="ru-RU"/>
              </w:rPr>
              <w:t>Православный приход в честь святой Троицы</w:t>
            </w:r>
          </w:p>
        </w:tc>
        <w:tc>
          <w:tcPr>
            <w:tcW w:w="2492" w:type="dxa"/>
            <w:shd w:val="clear" w:color="auto" w:fill="auto"/>
          </w:tcPr>
          <w:p w:rsidR="00B02A48" w:rsidRPr="00B02A48" w:rsidRDefault="00B02A48" w:rsidP="00B02A48">
            <w:pPr>
              <w:suppressAutoHyphens/>
              <w:spacing w:after="0" w:line="240" w:lineRule="auto"/>
              <w:rPr>
                <w:rFonts w:ascii="Arial" w:eastAsia="Times New Roman" w:hAnsi="Arial" w:cs="Arial"/>
                <w:bCs/>
                <w:sz w:val="24"/>
                <w:szCs w:val="16"/>
                <w:lang w:eastAsia="ru-RU"/>
              </w:rPr>
            </w:pPr>
            <w:r w:rsidRPr="00B02A48">
              <w:rPr>
                <w:rFonts w:ascii="Arial" w:eastAsia="Times New Roman" w:hAnsi="Arial" w:cs="Arial"/>
                <w:sz w:val="24"/>
                <w:szCs w:val="16"/>
                <w:lang w:eastAsia="ar-SA"/>
              </w:rPr>
              <w:t>с. Кандабулак</w:t>
            </w:r>
            <w:r w:rsidRPr="00B02A48">
              <w:rPr>
                <w:rFonts w:ascii="Arial" w:eastAsia="Times New Roman" w:hAnsi="Arial" w:cs="Arial"/>
                <w:sz w:val="24"/>
                <w:szCs w:val="16"/>
                <w:lang w:eastAsia="ru-RU"/>
              </w:rPr>
              <w:t xml:space="preserve">, </w:t>
            </w:r>
            <w:r w:rsidRPr="00B02A48">
              <w:rPr>
                <w:rFonts w:ascii="Arial" w:eastAsia="Times New Roman" w:hAnsi="Arial" w:cs="Arial"/>
                <w:sz w:val="24"/>
                <w:szCs w:val="16"/>
                <w:lang w:eastAsia="ar-SA"/>
              </w:rPr>
              <w:t>ул. Горбунова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21а</w:t>
            </w:r>
          </w:p>
        </w:tc>
        <w:tc>
          <w:tcPr>
            <w:tcW w:w="1781"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1000 мест, участок 0,3724 га</w:t>
            </w:r>
          </w:p>
        </w:tc>
        <w:tc>
          <w:tcPr>
            <w:tcW w:w="1247"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1</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треб. ремонта</w:t>
            </w:r>
          </w:p>
        </w:tc>
        <w:tc>
          <w:tcPr>
            <w:tcW w:w="1603" w:type="dxa"/>
            <w:shd w:val="clear" w:color="auto" w:fill="auto"/>
          </w:tcPr>
          <w:p w:rsidR="00B02A48" w:rsidRPr="00B02A48" w:rsidRDefault="00B02A48" w:rsidP="00B02A48">
            <w:pPr>
              <w:suppressAutoHyphens/>
              <w:spacing w:after="0" w:line="240" w:lineRule="auto"/>
              <w:rPr>
                <w:rFonts w:ascii="Arial" w:eastAsia="Times New Roman" w:hAnsi="Arial" w:cs="Arial"/>
                <w:sz w:val="24"/>
                <w:szCs w:val="16"/>
                <w:lang w:eastAsia="ru-RU"/>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jc w:val="both"/>
        <w:rPr>
          <w:rFonts w:ascii="Arial" w:eastAsia="Times New Roman" w:hAnsi="Arial" w:cs="Arial"/>
          <w:sz w:val="24"/>
          <w:szCs w:val="16"/>
          <w:lang w:eastAsia="ar-SA"/>
        </w:rPr>
        <w:sectPr w:rsidR="00B02A48" w:rsidRPr="00B02A48" w:rsidSect="00563685">
          <w:pgSz w:w="16838" w:h="11906" w:orient="landscape" w:code="9"/>
          <w:pgMar w:top="1701" w:right="1134" w:bottom="851" w:left="851" w:header="709" w:footer="709" w:gutter="0"/>
          <w:cols w:space="708"/>
          <w:docGrid w:linePitch="360"/>
        </w:sect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val="en-US" w:eastAsia="ar-SA"/>
        </w:rPr>
        <w:t xml:space="preserve">Таблица </w:t>
      </w:r>
      <w:r w:rsidRPr="00B02A48">
        <w:rPr>
          <w:rFonts w:ascii="Arial" w:eastAsia="Times New Roman" w:hAnsi="Arial" w:cs="Times New Roman"/>
          <w:sz w:val="24"/>
          <w:lang w:eastAsia="ar-SA"/>
        </w:rPr>
        <w:t>9</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bookmarkStart w:id="51" w:name="_Toc309643060"/>
      <w:r w:rsidRPr="00B02A48">
        <w:rPr>
          <w:rFonts w:ascii="Arial" w:eastAsia="Times New Roman" w:hAnsi="Arial" w:cs="Times New Roman"/>
          <w:b/>
          <w:bCs/>
          <w:kern w:val="28"/>
          <w:sz w:val="24"/>
          <w:szCs w:val="32"/>
          <w:lang w:eastAsia="ar-SA"/>
        </w:rPr>
        <w:t>Существующая обеспеченность жителей сельского поселения Кандабулак объектами соцкультбыта.</w:t>
      </w:r>
      <w:bookmarkEnd w:id="51"/>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4"/>
        <w:gridCol w:w="2724"/>
        <w:gridCol w:w="1693"/>
        <w:gridCol w:w="2739"/>
        <w:gridCol w:w="1792"/>
        <w:gridCol w:w="1974"/>
        <w:gridCol w:w="1812"/>
      </w:tblGrid>
      <w:tr w:rsidR="00B02A48" w:rsidRPr="00B02A48" w:rsidTr="007D1544">
        <w:trPr>
          <w:jc w:val="center"/>
        </w:trPr>
        <w:tc>
          <w:tcPr>
            <w:tcW w:w="874"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п/п</w:t>
            </w:r>
          </w:p>
        </w:tc>
        <w:tc>
          <w:tcPr>
            <w:tcW w:w="2724"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НАИМЕНОВАНИЕ</w:t>
            </w:r>
          </w:p>
        </w:tc>
        <w:tc>
          <w:tcPr>
            <w:tcW w:w="1693"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ЕД.ИЗМ.</w:t>
            </w:r>
          </w:p>
        </w:tc>
        <w:tc>
          <w:tcPr>
            <w:tcW w:w="2739"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НОРМАТИВНАЯ ОБЕСПЕЧЕННОСТЬ</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 1тыс.чел.</w:t>
            </w:r>
          </w:p>
        </w:tc>
        <w:tc>
          <w:tcPr>
            <w:tcW w:w="1792"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РАСЧЁТНАЯ МОЩНОСТЬ ОБЪЕКТОВ</w:t>
            </w:r>
          </w:p>
        </w:tc>
        <w:tc>
          <w:tcPr>
            <w:tcW w:w="1974"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СУЩЕСТВУЮЩАЯ МОЩНОСТЬ ОБЪЕКТОВ</w:t>
            </w:r>
          </w:p>
        </w:tc>
        <w:tc>
          <w:tcPr>
            <w:tcW w:w="1812"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ПРОЦЕНТ ОБЕСПЕЧЕННОСТИ</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r>
      <w:tr w:rsidR="00B02A48" w:rsidRPr="00B02A48" w:rsidTr="007D1544">
        <w:trPr>
          <w:jc w:val="center"/>
        </w:trPr>
        <w:tc>
          <w:tcPr>
            <w:tcW w:w="87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272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1693"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2739"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val="en-US" w:eastAsia="ar-SA"/>
              </w:rPr>
              <w:t>1191</w:t>
            </w:r>
            <w:r w:rsidRPr="00B02A48">
              <w:rPr>
                <w:rFonts w:ascii="Arial" w:eastAsia="Times New Roman" w:hAnsi="Arial" w:cs="Arial"/>
                <w:b/>
                <w:sz w:val="20"/>
                <w:szCs w:val="32"/>
                <w:lang w:eastAsia="ar-SA"/>
              </w:rPr>
              <w:t xml:space="preserve"> человек</w:t>
            </w:r>
          </w:p>
        </w:tc>
        <w:tc>
          <w:tcPr>
            <w:tcW w:w="179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197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c>
          <w:tcPr>
            <w:tcW w:w="181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w:t>
            </w:r>
          </w:p>
        </w:tc>
        <w:tc>
          <w:tcPr>
            <w:tcW w:w="272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2</w:t>
            </w:r>
          </w:p>
        </w:tc>
        <w:tc>
          <w:tcPr>
            <w:tcW w:w="1693"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3</w:t>
            </w:r>
          </w:p>
        </w:tc>
        <w:tc>
          <w:tcPr>
            <w:tcW w:w="2739"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4</w:t>
            </w:r>
          </w:p>
        </w:tc>
        <w:tc>
          <w:tcPr>
            <w:tcW w:w="179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5</w:t>
            </w:r>
          </w:p>
        </w:tc>
        <w:tc>
          <w:tcPr>
            <w:tcW w:w="197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6</w:t>
            </w:r>
          </w:p>
        </w:tc>
        <w:tc>
          <w:tcPr>
            <w:tcW w:w="181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7</w:t>
            </w: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Дошкольные образовательные учреждения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70% детей дошкольного возраста (73,84 чел.)</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51,68</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28,12</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23,479</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Общеобразовательные учреждения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учащийся</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всего детей</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153,7</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val="en-US" w:eastAsia="ar-SA"/>
              </w:rPr>
            </w:pPr>
          </w:p>
        </w:tc>
        <w:tc>
          <w:tcPr>
            <w:tcW w:w="1812"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249%</w:t>
            </w: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192</w:t>
            </w: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192</w:t>
            </w: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поселению</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100% детей от 7 до 15 лет </w:t>
            </w:r>
            <w:r w:rsidRPr="00B02A48">
              <w:rPr>
                <w:rFonts w:ascii="Arial" w:eastAsia="Times New Roman" w:hAnsi="Arial" w:cs="Arial"/>
                <w:sz w:val="20"/>
                <w:szCs w:val="32"/>
                <w:lang w:val="en-US" w:eastAsia="ar-SA"/>
              </w:rPr>
              <w:t>I</w:t>
            </w:r>
            <w:r w:rsidRPr="00B02A48">
              <w:rPr>
                <w:rFonts w:ascii="Arial" w:eastAsia="Times New Roman" w:hAnsi="Arial" w:cs="Arial"/>
                <w:sz w:val="20"/>
                <w:szCs w:val="32"/>
                <w:lang w:eastAsia="ar-SA"/>
              </w:rPr>
              <w:t xml:space="preserve">, </w:t>
            </w:r>
            <w:r w:rsidRPr="00B02A48">
              <w:rPr>
                <w:rFonts w:ascii="Arial" w:eastAsia="Times New Roman" w:hAnsi="Arial" w:cs="Arial"/>
                <w:sz w:val="20"/>
                <w:szCs w:val="32"/>
                <w:lang w:val="en-US" w:eastAsia="ar-SA"/>
              </w:rPr>
              <w:t>II</w:t>
            </w:r>
            <w:r w:rsidRPr="00B02A48">
              <w:rPr>
                <w:rFonts w:ascii="Arial" w:eastAsia="Times New Roman" w:hAnsi="Arial" w:cs="Arial"/>
                <w:sz w:val="20"/>
                <w:szCs w:val="32"/>
                <w:lang w:eastAsia="ar-SA"/>
              </w:rPr>
              <w:t xml:space="preserve"> ступень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130,5</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292</w:t>
            </w: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59,616</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49,772</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поселению</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75% детей от 16 до 17 лет </w:t>
            </w:r>
            <w:r w:rsidRPr="00B02A48">
              <w:rPr>
                <w:rFonts w:ascii="Arial" w:eastAsia="Times New Roman" w:hAnsi="Arial" w:cs="Arial"/>
                <w:sz w:val="20"/>
                <w:szCs w:val="32"/>
                <w:lang w:val="en-US" w:eastAsia="ar-SA"/>
              </w:rPr>
              <w:t>III</w:t>
            </w:r>
            <w:r w:rsidRPr="00B02A48">
              <w:rPr>
                <w:rFonts w:ascii="Arial" w:eastAsia="Times New Roman" w:hAnsi="Arial" w:cs="Arial"/>
                <w:sz w:val="20"/>
                <w:szCs w:val="32"/>
                <w:lang w:eastAsia="ar-SA"/>
              </w:rPr>
              <w:t xml:space="preserve"> ступень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23,22</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12,636</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10,549</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здравоохранения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офис врача общей практики</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18,2 посещ./смена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заданию</w:t>
            </w:r>
          </w:p>
        </w:tc>
        <w:tc>
          <w:tcPr>
            <w:tcW w:w="1792"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21,63</w:t>
            </w:r>
          </w:p>
        </w:tc>
        <w:tc>
          <w:tcPr>
            <w:tcW w:w="19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24+30=54</w:t>
            </w:r>
          </w:p>
        </w:tc>
        <w:tc>
          <w:tcPr>
            <w:tcW w:w="1812"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249,65%</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ФАП</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объект</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заданию</w:t>
            </w:r>
          </w:p>
        </w:tc>
        <w:tc>
          <w:tcPr>
            <w:tcW w:w="179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аптеки</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объект</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заданию</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Плоскостные физкультурно-спортивные </w:t>
            </w:r>
            <w:r w:rsidRPr="00B02A48">
              <w:rPr>
                <w:rFonts w:ascii="Arial" w:eastAsia="Times New Roman" w:hAnsi="Arial" w:cs="Arial"/>
                <w:sz w:val="20"/>
                <w:szCs w:val="32"/>
                <w:lang w:eastAsia="ar-SA"/>
              </w:rPr>
              <w:lastRenderedPageBreak/>
              <w:t>сооружения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lastRenderedPageBreak/>
              <w:t>га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 1 тыс. жителей (0,7-0,9)</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0,581</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0,07</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12%</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0,432</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0,1</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23,14%</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спортивные залы</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площади пола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200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129,6</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ru-RU"/>
              </w:rPr>
              <w:t>126</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97,22%</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108,2</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98,3</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90,85%</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бассейны</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зеркала воды</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100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64,8</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54,1</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культуры и искусства</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клубы</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Посетительское место</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300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387</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b/>
                <w:sz w:val="20"/>
                <w:szCs w:val="32"/>
                <w:lang w:eastAsia="ar-SA"/>
              </w:rPr>
              <w:t>250,77</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200</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79,75%</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415.5</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b/>
                <w:sz w:val="20"/>
                <w:szCs w:val="32"/>
                <w:lang w:eastAsia="ar-SA"/>
              </w:rPr>
              <w:t>224,78</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150</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66,75%</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 Лозовка</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500</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библиотеки</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тыс. ед. хранения</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7,5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чит. мест</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6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Магазины</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торг. площади</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270</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235</w:t>
            </w: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общественного питания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40 </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8</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бытового обслуживания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раб. мест</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коммунального обслуживания</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прачечные</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кг белья в смену</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20</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химчистки</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кг вещей в смену</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1,2</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бани</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10</w:t>
            </w: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жилищно-коммунального хозяйства</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гостиница</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w:t>
            </w:r>
          </w:p>
        </w:tc>
      </w:tr>
      <w:tr w:rsidR="00B02A48" w:rsidRPr="00B02A48" w:rsidTr="007D1544">
        <w:trPr>
          <w:jc w:val="center"/>
        </w:trPr>
        <w:tc>
          <w:tcPr>
            <w:tcW w:w="87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72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пождепо</w:t>
            </w:r>
          </w:p>
        </w:tc>
        <w:tc>
          <w:tcPr>
            <w:tcW w:w="169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автомобиль</w:t>
            </w:r>
          </w:p>
        </w:tc>
        <w:tc>
          <w:tcPr>
            <w:tcW w:w="2739"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0,4</w:t>
            </w:r>
          </w:p>
        </w:tc>
        <w:tc>
          <w:tcPr>
            <w:tcW w:w="179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7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8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sectPr w:rsidR="00B02A48" w:rsidRPr="00B02A48" w:rsidSect="009917FE">
          <w:pgSz w:w="16838" w:h="11906" w:orient="landscape" w:code="9"/>
          <w:pgMar w:top="1134" w:right="850" w:bottom="1134" w:left="1701" w:header="709" w:footer="709" w:gutter="0"/>
          <w:cols w:space="708"/>
          <w:docGrid w:linePitch="360"/>
        </w:sect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52" w:name="_Toc309642980"/>
      <w:bookmarkStart w:id="53" w:name="_Toc309643064"/>
      <w:bookmarkStart w:id="54" w:name="_Toc326742013"/>
      <w:bookmarkStart w:id="55" w:name="_Toc351459300"/>
      <w:r w:rsidRPr="00B02A48">
        <w:rPr>
          <w:rFonts w:ascii="Arial" w:eastAsia="Times New Roman" w:hAnsi="Arial" w:cs="Times New Roman"/>
          <w:bCs/>
          <w:sz w:val="28"/>
          <w:szCs w:val="26"/>
          <w:lang w:val="x-none" w:eastAsia="ar-SA"/>
        </w:rPr>
        <w:lastRenderedPageBreak/>
        <w:t>2.4.3. ПРОИЗВОДСТВЕННЫЕ И КОММУНАЛЬНО-СКЛАДСКИЕ ЗОНЫ</w:t>
      </w:r>
      <w:bookmarkEnd w:id="52"/>
      <w:bookmarkEnd w:id="53"/>
      <w:bookmarkEnd w:id="54"/>
      <w:bookmarkEnd w:id="5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Земли промышленности в границах сельского поселения составляют ….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Производственные зоны представляют собой совокупность производственных площадок расположенных в разных частях населенного пункта.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bookmarkStart w:id="56" w:name="_Toc309642981"/>
      <w:r w:rsidRPr="00B02A48">
        <w:rPr>
          <w:rFonts w:ascii="Arial" w:eastAsia="Times New Roman" w:hAnsi="Arial" w:cs="Arial"/>
          <w:sz w:val="24"/>
          <w:szCs w:val="16"/>
          <w:lang w:eastAsia="ar-SA"/>
        </w:rPr>
        <w:t>ХАРАКТЕРИСТИКА СУЩЕСТВУЮЩИХ ПРЕДПРИЯТИЙ.</w:t>
      </w:r>
      <w:bookmarkEnd w:id="56"/>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10</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Объекты производственного назначения сельского поселения Кандабулак</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837"/>
        <w:gridCol w:w="3163"/>
        <w:gridCol w:w="1761"/>
      </w:tblGrid>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объекта</w:t>
            </w:r>
          </w:p>
        </w:tc>
        <w:tc>
          <w:tcPr>
            <w:tcW w:w="3163"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Характер производственной  деятельности</w:t>
            </w:r>
          </w:p>
        </w:tc>
        <w:tc>
          <w:tcPr>
            <w:tcW w:w="1761"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Местоположение (адрес)</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val="en-US" w:eastAsia="ru-RU"/>
              </w:rPr>
            </w:pPr>
            <w:r w:rsidRPr="00B02A48">
              <w:rPr>
                <w:rFonts w:ascii="Arial" w:eastAsia="Times New Roman" w:hAnsi="Arial" w:cs="Arial"/>
                <w:sz w:val="24"/>
                <w:szCs w:val="16"/>
                <w:lang w:val="en-US" w:eastAsia="ru-RU"/>
              </w:rPr>
              <w:t>1</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val="en-US" w:eastAsia="ru-RU"/>
              </w:rPr>
            </w:pPr>
            <w:r w:rsidRPr="00B02A48">
              <w:rPr>
                <w:rFonts w:ascii="Arial" w:eastAsia="Times New Roman" w:hAnsi="Arial" w:cs="Arial"/>
                <w:sz w:val="24"/>
                <w:szCs w:val="16"/>
                <w:lang w:val="en-US" w:eastAsia="ru-RU"/>
              </w:rPr>
              <w:t>2</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val="en-US" w:eastAsia="ru-RU"/>
              </w:rPr>
            </w:pPr>
            <w:r w:rsidRPr="00B02A48">
              <w:rPr>
                <w:rFonts w:ascii="Arial" w:eastAsia="Times New Roman" w:hAnsi="Arial" w:cs="Arial"/>
                <w:sz w:val="24"/>
                <w:szCs w:val="16"/>
                <w:lang w:val="en-US" w:eastAsia="ru-RU"/>
              </w:rPr>
              <w:t>3</w:t>
            </w: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val="en-US" w:eastAsia="ru-RU"/>
              </w:rPr>
            </w:pPr>
            <w:r w:rsidRPr="00B02A48">
              <w:rPr>
                <w:rFonts w:ascii="Arial" w:eastAsia="Times New Roman" w:hAnsi="Arial" w:cs="Arial"/>
                <w:sz w:val="24"/>
                <w:szCs w:val="16"/>
                <w:lang w:val="en-US" w:eastAsia="ru-RU"/>
              </w:rPr>
              <w:t>4</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2.1</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2.2</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2.3</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Пилорама (на территории гаражей)</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2.4</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2.5</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Машинно-тракторная мастерская</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Обслуживание транспорта 70 единиц</w:t>
            </w: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2.6</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Склад ГСМ</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val="en-US" w:eastAsia="ru-RU"/>
              </w:rPr>
              <w:t>2</w:t>
            </w:r>
            <w:r w:rsidRPr="00B02A48">
              <w:rPr>
                <w:rFonts w:ascii="Arial" w:eastAsia="Times New Roman" w:hAnsi="Arial" w:cs="Arial"/>
                <w:sz w:val="24"/>
                <w:szCs w:val="16"/>
                <w:lang w:eastAsia="ru-RU"/>
              </w:rPr>
              <w:t>.7</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val="en-US" w:eastAsia="ru-RU"/>
              </w:rPr>
            </w:pPr>
            <w:r w:rsidRPr="00B02A48">
              <w:rPr>
                <w:rFonts w:ascii="Arial" w:eastAsia="Times New Roman" w:hAnsi="Arial" w:cs="Arial"/>
                <w:sz w:val="24"/>
                <w:szCs w:val="16"/>
                <w:lang w:eastAsia="ru-RU"/>
              </w:rPr>
              <w:t>2.</w:t>
            </w:r>
            <w:r w:rsidRPr="00B02A48">
              <w:rPr>
                <w:rFonts w:ascii="Arial" w:eastAsia="Times New Roman" w:hAnsi="Arial" w:cs="Arial"/>
                <w:sz w:val="24"/>
                <w:szCs w:val="16"/>
                <w:lang w:val="en-US" w:eastAsia="ru-RU"/>
              </w:rPr>
              <w:t>9</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Механические мастерские</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Большая Лозовка</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sectPr w:rsidR="00B02A48" w:rsidRPr="00B02A48" w:rsidSect="001C1949">
          <w:pgSz w:w="11906" w:h="16838" w:code="9"/>
          <w:pgMar w:top="1134" w:right="850" w:bottom="1134" w:left="1701" w:header="709" w:footer="709" w:gutter="0"/>
          <w:cols w:space="708"/>
          <w:docGrid w:linePitch="360"/>
        </w:sect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57" w:name="_Toc309642982"/>
      <w:bookmarkStart w:id="58" w:name="_Toc309643066"/>
      <w:bookmarkStart w:id="59" w:name="_Toc326742014"/>
      <w:bookmarkStart w:id="60" w:name="_Toc351459301"/>
      <w:r w:rsidRPr="00B02A48">
        <w:rPr>
          <w:rFonts w:ascii="Arial" w:eastAsia="Times New Roman" w:hAnsi="Arial" w:cs="Times New Roman"/>
          <w:bCs/>
          <w:sz w:val="28"/>
          <w:szCs w:val="26"/>
          <w:lang w:val="x-none" w:eastAsia="ar-SA"/>
        </w:rPr>
        <w:lastRenderedPageBreak/>
        <w:t>2.4.4. ЗОНЫ ТРАНСПОРТНОЙ ИНФРАСТРУКТУРЫ</w:t>
      </w:r>
      <w:bookmarkEnd w:id="57"/>
      <w:bookmarkEnd w:id="58"/>
      <w:bookmarkEnd w:id="59"/>
      <w:bookmarkEnd w:id="60"/>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61" w:name="_Toc309642983"/>
      <w:bookmarkStart w:id="62" w:name="_Toc326742015"/>
      <w:bookmarkStart w:id="63" w:name="_Toc351459302"/>
      <w:r w:rsidRPr="00B02A48">
        <w:rPr>
          <w:rFonts w:ascii="Arial" w:eastAsia="Times New Roman" w:hAnsi="Arial" w:cs="Times New Roman"/>
          <w:bCs/>
          <w:i/>
          <w:sz w:val="28"/>
          <w:szCs w:val="28"/>
          <w:lang w:val="x-none" w:eastAsia="ar-SA"/>
        </w:rPr>
        <w:t>2.4.4.1. ТРАНСПОРТ</w:t>
      </w:r>
      <w:bookmarkEnd w:id="61"/>
      <w:bookmarkEnd w:id="62"/>
      <w:bookmarkEnd w:id="63"/>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данным землеустроительного дела всего под дорогами в границах сельского поселения Кандабулак находится 306,2 га территории. Из них 191,7 га занимают дороги на землях сельскохозяйственного назначения, 59 га – дороги в населённых пунктах, земли автомобильного транспорта в границах сельского поселения Кандабулак составляют 55,5 га.</w:t>
      </w: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64" w:name="_Toc309642984"/>
      <w:bookmarkStart w:id="65" w:name="_Toc326742016"/>
      <w:bookmarkStart w:id="66" w:name="_Toc351459303"/>
      <w:r w:rsidRPr="00B02A48">
        <w:rPr>
          <w:rFonts w:ascii="Arial" w:eastAsia="Times New Roman" w:hAnsi="Arial" w:cs="Times New Roman"/>
          <w:bCs/>
          <w:i/>
          <w:iCs/>
          <w:sz w:val="24"/>
          <w:szCs w:val="26"/>
          <w:shd w:val="clear" w:color="auto" w:fill="FFFFFF"/>
          <w:lang w:val="x-none" w:eastAsia="ar-SA"/>
        </w:rPr>
        <w:t>2.4.4.1.1. ВНЕШНИЙ ТРАНСПОР</w:t>
      </w:r>
      <w:r w:rsidRPr="00B02A48">
        <w:rPr>
          <w:rFonts w:ascii="Arial" w:eastAsia="Times New Roman" w:hAnsi="Arial" w:cs="Times New Roman"/>
          <w:bCs/>
          <w:i/>
          <w:iCs/>
          <w:sz w:val="24"/>
          <w:szCs w:val="26"/>
          <w:lang w:val="x-none" w:eastAsia="ar-SA"/>
        </w:rPr>
        <w:t>Т</w:t>
      </w:r>
      <w:bookmarkEnd w:id="64"/>
      <w:bookmarkEnd w:id="65"/>
      <w:bookmarkEnd w:id="66"/>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Внешнюю инженерно-транспортную инфраструктуру на территории сельского поселения Кандабулак составляют:</w:t>
      </w: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Автомобильный транспорт</w:t>
      </w:r>
    </w:p>
    <w:p w:rsidR="00B02A48" w:rsidRPr="00B02A48" w:rsidRDefault="00B02A48" w:rsidP="00B02A48">
      <w:pPr>
        <w:spacing w:after="0"/>
        <w:ind w:firstLine="708"/>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Территорию сельского поселения Кандабулак пересекают автодороги регионального и межмуниципального значения, а также местного значения муниципального района.</w:t>
      </w:r>
    </w:p>
    <w:p w:rsidR="00B02A48" w:rsidRPr="00B02A48" w:rsidRDefault="00B02A48" w:rsidP="009D32E0">
      <w:pPr>
        <w:numPr>
          <w:ilvl w:val="0"/>
          <w:numId w:val="12"/>
        </w:numPr>
        <w:suppressAutoHyphens/>
        <w:spacing w:after="0" w:line="240" w:lineRule="auto"/>
        <w:jc w:val="both"/>
        <w:rPr>
          <w:rFonts w:ascii="Arial" w:eastAsia="Times New Roman" w:hAnsi="Arial" w:cs="Arial"/>
          <w:i/>
          <w:sz w:val="24"/>
          <w:szCs w:val="16"/>
          <w:u w:val="single"/>
          <w:lang w:eastAsia="ru-RU"/>
        </w:rPr>
      </w:pPr>
      <w:r w:rsidRPr="00B02A48">
        <w:rPr>
          <w:rFonts w:ascii="Arial" w:eastAsia="Times New Roman" w:hAnsi="Arial" w:cs="Arial"/>
          <w:i/>
          <w:sz w:val="24"/>
          <w:szCs w:val="16"/>
          <w:u w:val="single"/>
          <w:lang w:eastAsia="ru-RU"/>
        </w:rPr>
        <w:t>Регионального и межмуниципального значения:</w:t>
      </w:r>
    </w:p>
    <w:p w:rsidR="00B02A48" w:rsidRPr="00B02A48" w:rsidRDefault="00B02A48" w:rsidP="009D32E0">
      <w:pPr>
        <w:numPr>
          <w:ilvl w:val="0"/>
          <w:numId w:val="10"/>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«Сергиевск-Большая Чесноковка»-Кандабулак» (4 категории), протяжённость в границах поселения- …км;</w:t>
      </w:r>
    </w:p>
    <w:p w:rsidR="00B02A48" w:rsidRPr="00B02A48" w:rsidRDefault="00B02A48" w:rsidP="009D32E0">
      <w:pPr>
        <w:numPr>
          <w:ilvl w:val="0"/>
          <w:numId w:val="10"/>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«Сергиевск-Большая Чесноковка»-Кандабулак-Спасское» (4 категории), протяжённость в границах поселения- …км;</w:t>
      </w:r>
    </w:p>
    <w:p w:rsidR="00B02A48" w:rsidRPr="00B02A48" w:rsidRDefault="00B02A48" w:rsidP="009D32E0">
      <w:pPr>
        <w:numPr>
          <w:ilvl w:val="0"/>
          <w:numId w:val="12"/>
        </w:numPr>
        <w:suppressAutoHyphens/>
        <w:spacing w:after="0" w:line="240" w:lineRule="auto"/>
        <w:jc w:val="both"/>
        <w:rPr>
          <w:rFonts w:ascii="Arial" w:eastAsia="Times New Roman" w:hAnsi="Arial" w:cs="Arial"/>
          <w:i/>
          <w:sz w:val="24"/>
          <w:szCs w:val="16"/>
          <w:u w:val="single"/>
          <w:lang w:eastAsia="ru-RU"/>
        </w:rPr>
      </w:pPr>
      <w:r w:rsidRPr="00B02A48">
        <w:rPr>
          <w:rFonts w:ascii="Arial" w:eastAsia="Times New Roman" w:hAnsi="Arial" w:cs="Arial"/>
          <w:i/>
          <w:sz w:val="24"/>
          <w:szCs w:val="16"/>
          <w:u w:val="single"/>
          <w:lang w:eastAsia="ru-RU"/>
        </w:rPr>
        <w:t xml:space="preserve">Местного значения </w:t>
      </w:r>
      <w:r w:rsidRPr="00B02A48">
        <w:rPr>
          <w:rFonts w:ascii="Arial" w:eastAsia="Times New Roman" w:hAnsi="Arial" w:cs="Arial"/>
          <w:i/>
          <w:color w:val="FF0000"/>
          <w:sz w:val="24"/>
          <w:szCs w:val="16"/>
          <w:u w:val="single"/>
          <w:lang w:eastAsia="ru-RU"/>
        </w:rPr>
        <w:t>не состоящие на учёте:</w:t>
      </w:r>
    </w:p>
    <w:p w:rsidR="00B02A48" w:rsidRPr="00B02A48" w:rsidRDefault="00B02A48" w:rsidP="009D32E0">
      <w:pPr>
        <w:numPr>
          <w:ilvl w:val="0"/>
          <w:numId w:val="11"/>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«Кандабулак-Большая Лозовка» (5 категории), протяжённость в границах поселения- </w:t>
      </w:r>
      <w:r w:rsidRPr="00B02A48">
        <w:rPr>
          <w:rFonts w:ascii="Arial" w:eastAsia="Times New Roman" w:hAnsi="Arial" w:cs="Arial"/>
          <w:color w:val="FF0000"/>
          <w:sz w:val="24"/>
          <w:szCs w:val="16"/>
          <w:lang w:eastAsia="ru-RU"/>
        </w:rPr>
        <w:t>7,831</w:t>
      </w:r>
      <w:r w:rsidRPr="00B02A48">
        <w:rPr>
          <w:rFonts w:ascii="Arial" w:eastAsia="Times New Roman" w:hAnsi="Arial" w:cs="Arial"/>
          <w:sz w:val="24"/>
          <w:szCs w:val="16"/>
          <w:lang w:eastAsia="ru-RU"/>
        </w:rPr>
        <w:t xml:space="preserve"> км;</w:t>
      </w:r>
    </w:p>
    <w:p w:rsidR="00B02A48" w:rsidRPr="00B02A48" w:rsidRDefault="00B02A48" w:rsidP="009D32E0">
      <w:pPr>
        <w:numPr>
          <w:ilvl w:val="0"/>
          <w:numId w:val="11"/>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«Белый Ключ-Спаское» (5 категории), протяжённость в границах поселения- …км.</w:t>
      </w:r>
    </w:p>
    <w:p w:rsidR="00B02A48" w:rsidRPr="00B02A48" w:rsidRDefault="00B02A48" w:rsidP="009D32E0">
      <w:pPr>
        <w:numPr>
          <w:ilvl w:val="0"/>
          <w:numId w:val="11"/>
        </w:numPr>
        <w:suppressAutoHyphens/>
        <w:spacing w:after="0" w:line="240" w:lineRule="auto"/>
        <w:jc w:val="both"/>
        <w:rPr>
          <w:rFonts w:ascii="Arial" w:eastAsia="Times New Roman" w:hAnsi="Arial" w:cs="Arial"/>
          <w:color w:val="FF0000"/>
          <w:sz w:val="24"/>
          <w:szCs w:val="16"/>
          <w:lang w:eastAsia="ru-RU"/>
        </w:rPr>
      </w:pPr>
      <w:r w:rsidRPr="00B02A48">
        <w:rPr>
          <w:rFonts w:ascii="Arial" w:eastAsia="Times New Roman" w:hAnsi="Arial" w:cs="Arial"/>
          <w:color w:val="FF0000"/>
          <w:sz w:val="24"/>
          <w:szCs w:val="16"/>
          <w:lang w:eastAsia="ru-RU"/>
        </w:rPr>
        <w:t>«…….» - Большая Лозовка – 2,565 км.</w:t>
      </w:r>
    </w:p>
    <w:p w:rsidR="00B02A48" w:rsidRPr="00B02A48" w:rsidRDefault="00B02A48" w:rsidP="00B02A48">
      <w:pPr>
        <w:suppressAutoHyphens/>
        <w:spacing w:after="0" w:line="240" w:lineRule="auto"/>
        <w:ind w:firstLine="709"/>
        <w:jc w:val="both"/>
        <w:rPr>
          <w:rFonts w:ascii="Arial" w:eastAsia="Times New Roman" w:hAnsi="Arial" w:cs="Arial"/>
          <w:sz w:val="24"/>
          <w:szCs w:val="16"/>
          <w:shd w:val="clear" w:color="auto" w:fill="FFFFFF"/>
          <w:lang w:eastAsia="ar-SA"/>
        </w:rPr>
      </w:pPr>
    </w:p>
    <w:p w:rsidR="00B02A48" w:rsidRPr="00B02A48" w:rsidRDefault="00B02A48" w:rsidP="00B02A48">
      <w:pPr>
        <w:shd w:val="clear" w:color="auto" w:fill="FFFFFF"/>
        <w:suppressAutoHyphens/>
        <w:spacing w:after="0" w:line="240" w:lineRule="auto"/>
        <w:ind w:firstLine="709"/>
        <w:jc w:val="both"/>
        <w:rPr>
          <w:rFonts w:ascii="Arial" w:eastAsia="Times New Roman" w:hAnsi="Arial" w:cs="Arial"/>
          <w:sz w:val="24"/>
          <w:szCs w:val="16"/>
          <w:shd w:val="clear" w:color="auto" w:fill="FFFFFF"/>
          <w:lang w:eastAsia="ar-SA"/>
        </w:rPr>
      </w:pPr>
      <w:r w:rsidRPr="00B02A48">
        <w:rPr>
          <w:rFonts w:ascii="Arial" w:eastAsia="Times New Roman" w:hAnsi="Arial" w:cs="Arial"/>
          <w:sz w:val="24"/>
          <w:szCs w:val="16"/>
          <w:shd w:val="clear" w:color="auto" w:fill="FFFFFF"/>
          <w:lang w:eastAsia="ar-SA"/>
        </w:rPr>
        <w:t>Общая протяжённость дорог регионального и межмуниципального значения в границах сельского поселения Кандабулак составляет … км (по данным ИнГЕО).</w:t>
      </w:r>
    </w:p>
    <w:p w:rsidR="00B02A48" w:rsidRPr="00B02A48" w:rsidRDefault="00B02A48" w:rsidP="00B02A48">
      <w:pPr>
        <w:shd w:val="clear" w:color="auto" w:fill="FFFFFF"/>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67" w:name="_Toc279576170"/>
      <w:bookmarkStart w:id="68" w:name="_Toc309642985"/>
      <w:bookmarkStart w:id="69" w:name="_Toc326742017"/>
      <w:bookmarkStart w:id="70" w:name="_Toc351459304"/>
      <w:r w:rsidRPr="00B02A48">
        <w:rPr>
          <w:rFonts w:ascii="Arial" w:eastAsia="Times New Roman" w:hAnsi="Arial" w:cs="Times New Roman"/>
          <w:bCs/>
          <w:i/>
          <w:iCs/>
          <w:sz w:val="24"/>
          <w:szCs w:val="26"/>
          <w:lang w:val="x-none" w:eastAsia="ar-SA"/>
        </w:rPr>
        <w:t>2.4.4.1.2. СЕТЬ ОБЩЕСТВЕННОГО ПАССАЖИРСКОГО ТРАНСПОРТА</w:t>
      </w:r>
      <w:bookmarkEnd w:id="67"/>
      <w:bookmarkEnd w:id="68"/>
      <w:bookmarkEnd w:id="69"/>
      <w:bookmarkEnd w:id="7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Регулярное сообщение автомобильным рейсовым транспортом между населёнными пунктами сельского поселения не организовано.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71" w:name="_Toc279576171"/>
      <w:bookmarkStart w:id="72" w:name="_Toc309642986"/>
      <w:bookmarkStart w:id="73" w:name="_Toc326742018"/>
      <w:bookmarkStart w:id="74" w:name="_Toc351459305"/>
      <w:r w:rsidRPr="00B02A48">
        <w:rPr>
          <w:rFonts w:ascii="Arial" w:eastAsia="Times New Roman" w:hAnsi="Arial" w:cs="Times New Roman"/>
          <w:bCs/>
          <w:i/>
          <w:iCs/>
          <w:sz w:val="24"/>
          <w:szCs w:val="26"/>
          <w:lang w:val="x-none" w:eastAsia="ar-SA"/>
        </w:rPr>
        <w:t>3.4.4.1.3. Сооружения и предприятия для хранения и технического обслуживания транспортных средств.</w:t>
      </w:r>
      <w:bookmarkEnd w:id="71"/>
      <w:bookmarkEnd w:id="72"/>
      <w:bookmarkEnd w:id="73"/>
      <w:bookmarkEnd w:id="74"/>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bookmarkStart w:id="75" w:name="_Toc309642987"/>
      <w:r w:rsidRPr="00B02A48">
        <w:rPr>
          <w:rFonts w:ascii="Arial" w:eastAsia="Times New Roman" w:hAnsi="Arial" w:cs="Arial"/>
          <w:sz w:val="24"/>
          <w:szCs w:val="16"/>
          <w:lang w:eastAsia="ar-SA"/>
        </w:rPr>
        <w:t>Уровень автомобилизации в сельском поселении Малая Глушица составляет… автомобилей на тысячу жителей. Коллективные стоянки постоянного хранения автомобилей в населённых пунктах отсутствуют. Хранение личного транспорта преимущественно осуществляется на приусадебных участках.</w:t>
      </w:r>
    </w:p>
    <w:p w:rsidR="00B02A48" w:rsidRPr="00B02A48" w:rsidRDefault="00B02A48" w:rsidP="00B02A48">
      <w:pPr>
        <w:suppressAutoHyphens/>
        <w:spacing w:after="0" w:line="240" w:lineRule="auto"/>
        <w:ind w:firstLine="709"/>
        <w:jc w:val="both"/>
        <w:rPr>
          <w:rFonts w:ascii="Arial" w:eastAsia="Times New Roman" w:hAnsi="Arial" w:cs="Arial"/>
          <w:bCs/>
          <w:iCs/>
          <w:sz w:val="24"/>
          <w:szCs w:val="16"/>
          <w:lang w:eastAsia="ar-SA"/>
        </w:rPr>
      </w:pPr>
      <w:r w:rsidRPr="00B02A48">
        <w:rPr>
          <w:rFonts w:ascii="Arial" w:eastAsia="Times New Roman" w:hAnsi="Arial" w:cs="Arial"/>
          <w:bCs/>
          <w:iCs/>
          <w:sz w:val="24"/>
          <w:szCs w:val="16"/>
          <w:lang w:eastAsia="ar-SA"/>
        </w:rPr>
        <w:t xml:space="preserve">На территории поселения …. автозаправочные станции и станции технического обслуживания, </w:t>
      </w:r>
      <w:r w:rsidRPr="00B02A48">
        <w:rPr>
          <w:rFonts w:ascii="Arial" w:eastAsia="Times New Roman" w:hAnsi="Arial" w:cs="Arial"/>
          <w:bCs/>
          <w:i/>
          <w:iCs/>
          <w:sz w:val="24"/>
          <w:szCs w:val="16"/>
          <w:lang w:eastAsia="ar-SA"/>
        </w:rPr>
        <w:t xml:space="preserve">соответствующие услуги жители поселения получают в районном центре. </w:t>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76" w:name="_Toc326742019"/>
      <w:bookmarkStart w:id="77" w:name="_Toc351459306"/>
      <w:r w:rsidRPr="00B02A48">
        <w:rPr>
          <w:rFonts w:ascii="Arial" w:eastAsia="Times New Roman" w:hAnsi="Arial" w:cs="Times New Roman"/>
          <w:bCs/>
          <w:i/>
          <w:sz w:val="28"/>
          <w:szCs w:val="28"/>
          <w:lang w:val="x-none" w:eastAsia="ar-SA"/>
        </w:rPr>
        <w:lastRenderedPageBreak/>
        <w:t>2.4.4.2. СЕТЬ УЛИЦ И ДОРОГ НАСЕЛЁННЫХ ПУНКТОВ</w:t>
      </w:r>
      <w:bookmarkEnd w:id="75"/>
      <w:bookmarkEnd w:id="76"/>
      <w:bookmarkEnd w:id="77"/>
    </w:p>
    <w:p w:rsidR="00B02A48" w:rsidRPr="00B02A48" w:rsidRDefault="00B02A48" w:rsidP="00B02A48">
      <w:pPr>
        <w:suppressAutoHyphens/>
        <w:spacing w:after="0" w:line="240" w:lineRule="auto"/>
        <w:ind w:firstLine="709"/>
        <w:jc w:val="both"/>
        <w:rPr>
          <w:rFonts w:ascii="Arial" w:eastAsia="Times New Roman" w:hAnsi="Arial" w:cs="Arial"/>
          <w:bCs/>
          <w:i/>
          <w:sz w:val="24"/>
          <w:szCs w:val="28"/>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К автомобильным дорогам местного значения поселения относятся автомобильные дороги общего пользования, расположенные  в границах населённых пунктов, за исключением автомобильных дорог общего пользования федерального, регионального или межмуниципального значения и частных автомобильных дорог  (ФЗ №257 от 8 ноября 2007г. «Об автомобильных дорогах»). Улично-дорожная сеть населённых пунктов может относиться к зонам  различного функционального назначения.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улиц сел сельского поселения Кандабулак составляет 17,230 км, в том числе по покрытию: асфальт – 6,75 км, грунт / щебень – 5310 км., грунт – 5,170 км.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Искусственные дорожные сооружения: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автомобильно-пешеходный мост через …., требующий реконструкции;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пешеходный мост через …, требующий реконструкции.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sectPr w:rsidR="00B02A48" w:rsidRPr="00B02A48" w:rsidSect="007C5DB2">
          <w:pgSz w:w="11906" w:h="16838" w:code="9"/>
          <w:pgMar w:top="1134" w:right="851" w:bottom="1134" w:left="1701" w:header="709" w:footer="709" w:gutter="0"/>
          <w:cols w:space="708"/>
          <w:docGrid w:linePitch="360"/>
        </w:sect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lastRenderedPageBreak/>
        <w:t>Таблица 11</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bookmarkStart w:id="78" w:name="_Toc309643067"/>
      <w:r w:rsidRPr="00B02A48">
        <w:rPr>
          <w:rFonts w:ascii="Arial" w:eastAsia="Times New Roman" w:hAnsi="Arial" w:cs="Times New Roman"/>
          <w:b/>
          <w:bCs/>
          <w:kern w:val="28"/>
          <w:sz w:val="24"/>
          <w:szCs w:val="32"/>
          <w:lang w:eastAsia="ar-SA"/>
        </w:rPr>
        <w:t>Характеристика улично-дорожной сети села Кандабулак</w:t>
      </w:r>
      <w:bookmarkEnd w:id="78"/>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tbl>
      <w:tblPr>
        <w:tblW w:w="13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605"/>
        <w:gridCol w:w="2779"/>
        <w:gridCol w:w="1342"/>
        <w:gridCol w:w="1417"/>
        <w:gridCol w:w="851"/>
        <w:gridCol w:w="708"/>
        <w:gridCol w:w="851"/>
        <w:gridCol w:w="567"/>
        <w:gridCol w:w="850"/>
        <w:gridCol w:w="975"/>
        <w:gridCol w:w="2144"/>
      </w:tblGrid>
      <w:tr w:rsidR="00B02A48" w:rsidRPr="00B02A48" w:rsidTr="007D1544">
        <w:trPr>
          <w:tblHeade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605"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п\п</w:t>
            </w:r>
          </w:p>
        </w:tc>
        <w:tc>
          <w:tcPr>
            <w:tcW w:w="2779"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Наименование дороги или улицы</w:t>
            </w:r>
          </w:p>
        </w:tc>
        <w:tc>
          <w:tcPr>
            <w:tcW w:w="7561" w:type="dxa"/>
            <w:gridSpan w:val="8"/>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Проезжая часть</w:t>
            </w: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Значение / категория</w:t>
            </w:r>
          </w:p>
        </w:tc>
      </w:tr>
      <w:tr w:rsidR="00B02A48" w:rsidRPr="00B02A48" w:rsidTr="007D1544">
        <w:trPr>
          <w:tblHeade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605"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779"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342"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Площадь (м2)</w:t>
            </w:r>
          </w:p>
        </w:tc>
        <w:tc>
          <w:tcPr>
            <w:tcW w:w="1417"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Протяженность (км)</w:t>
            </w:r>
          </w:p>
        </w:tc>
        <w:tc>
          <w:tcPr>
            <w:tcW w:w="4802" w:type="dxa"/>
            <w:gridSpan w:val="6"/>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том числе протяженность по покрытию (км)</w:t>
            </w: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tblHeade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605"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779"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342"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417"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559" w:type="dxa"/>
            <w:gridSpan w:val="2"/>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Асф/бет.</w:t>
            </w:r>
          </w:p>
        </w:tc>
        <w:tc>
          <w:tcPr>
            <w:tcW w:w="1418" w:type="dxa"/>
            <w:gridSpan w:val="2"/>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Гр/щеб.</w:t>
            </w:r>
          </w:p>
        </w:tc>
        <w:tc>
          <w:tcPr>
            <w:tcW w:w="1825" w:type="dxa"/>
            <w:gridSpan w:val="2"/>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Грунт</w:t>
            </w: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tblHeade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60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w:t>
            </w:r>
          </w:p>
        </w:tc>
        <w:tc>
          <w:tcPr>
            <w:tcW w:w="2779"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w:t>
            </w:r>
          </w:p>
        </w:tc>
        <w:tc>
          <w:tcPr>
            <w:tcW w:w="1342"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w:t>
            </w:r>
          </w:p>
        </w:tc>
        <w:tc>
          <w:tcPr>
            <w:tcW w:w="1417"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w:t>
            </w:r>
          </w:p>
        </w:tc>
        <w:tc>
          <w:tcPr>
            <w:tcW w:w="85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w:t>
            </w:r>
          </w:p>
        </w:tc>
        <w:tc>
          <w:tcPr>
            <w:tcW w:w="708"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7</w:t>
            </w:r>
          </w:p>
        </w:tc>
        <w:tc>
          <w:tcPr>
            <w:tcW w:w="85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w:t>
            </w:r>
          </w:p>
        </w:tc>
        <w:tc>
          <w:tcPr>
            <w:tcW w:w="567"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11</w:t>
            </w: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12</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60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Кандабулак</w:t>
            </w:r>
          </w:p>
        </w:tc>
        <w:tc>
          <w:tcPr>
            <w:tcW w:w="1342"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Красноярская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2450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550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Лесная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6300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2000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1400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lang w:eastAsia="ar-SA"/>
              </w:rPr>
              <w:t>600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Больничная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0/3200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1000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550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450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Безымянная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1600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800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800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Набережная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0/1400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400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3,5</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Мельничная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450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7</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Рыжова</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2700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8</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Специалистов</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1120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280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280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главная (от ул. Рыжова до здания клуба)</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9</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Молодёжная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0/720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240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240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10</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Школьная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2700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11</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Горбунова</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3600/3325</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1750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800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950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3,5</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главная (от ул. Рыжова до ул. Школьная), основная в жилой застройке (от ул. Школьная в западном направлении до границы н.п.)</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12</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Рабочая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0/1015</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290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290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3,5</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13</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Нагорная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970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970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14</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Полевая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650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lang w:eastAsia="ar-SA"/>
              </w:rPr>
            </w:pPr>
            <w:r w:rsidRPr="00B02A48">
              <w:rPr>
                <w:rFonts w:ascii="Arial" w:eastAsia="Times New Roman" w:hAnsi="Arial" w:cs="Arial"/>
                <w:b/>
                <w:lang w:eastAsia="ar-SA"/>
              </w:rPr>
              <w:t>11380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i/>
                <w:sz w:val="24"/>
                <w:szCs w:val="16"/>
                <w:u w:val="single"/>
                <w:lang w:eastAsia="ar-SA"/>
              </w:rPr>
              <w:t>село Спасское</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15</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Центральная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6750/3000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3300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1500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1000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800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главная (от ул. Специалистов до ул. Комсомольская), 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16</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Интернациональная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1350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4,5</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17</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Молодёжная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2400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600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18</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Рабочая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400/900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300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19</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Набережная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300</w:t>
            </w: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20</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Специалистов</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1200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300</w:t>
            </w: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4</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21</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Комсомольская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0/1500</w:t>
            </w:r>
          </w:p>
        </w:tc>
        <w:tc>
          <w:tcPr>
            <w:tcW w:w="141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500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500</w:t>
            </w: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3</w:t>
            </w: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lang w:eastAsia="ar-SA"/>
              </w:rPr>
            </w:pPr>
            <w:r w:rsidRPr="00B02A48">
              <w:rPr>
                <w:rFonts w:ascii="Arial" w:eastAsia="Times New Roman" w:hAnsi="Arial" w:cs="Arial"/>
                <w:b/>
                <w:lang w:eastAsia="ar-SA"/>
              </w:rPr>
              <w:t>5850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i/>
                <w:sz w:val="24"/>
                <w:szCs w:val="16"/>
                <w:u w:val="single"/>
                <w:lang w:eastAsia="ar-SA"/>
              </w:rPr>
              <w:t>село Большая Лозовка</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22</w:t>
            </w: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Центральная</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главная</w:t>
            </w:r>
          </w:p>
        </w:tc>
      </w:tr>
      <w:tr w:rsidR="00B02A48" w:rsidRPr="00B02A48" w:rsidTr="007D1544">
        <w:trPr>
          <w:jc w:val="center"/>
        </w:trPr>
        <w:tc>
          <w:tcPr>
            <w:tcW w:w="606"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605"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2779" w:type="dxa"/>
          </w:tcPr>
          <w:p w:rsidR="00B02A48" w:rsidRPr="00B02A48" w:rsidRDefault="00B02A48" w:rsidP="00B02A48">
            <w:pPr>
              <w:suppressAutoHyphens/>
              <w:spacing w:after="0" w:line="240" w:lineRule="auto"/>
              <w:jc w:val="both"/>
              <w:rPr>
                <w:rFonts w:ascii="Arial" w:eastAsia="Times New Roman" w:hAnsi="Arial" w:cs="Arial"/>
                <w:lang w:eastAsia="ar-SA"/>
              </w:rPr>
            </w:pPr>
            <w:r w:rsidRPr="00B02A48">
              <w:rPr>
                <w:rFonts w:ascii="Arial" w:eastAsia="Times New Roman" w:hAnsi="Arial" w:cs="Arial"/>
                <w:lang w:eastAsia="ar-SA"/>
              </w:rPr>
              <w:t>ИТОГО:</w:t>
            </w:r>
          </w:p>
        </w:tc>
        <w:tc>
          <w:tcPr>
            <w:tcW w:w="1342"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1417" w:type="dxa"/>
          </w:tcPr>
          <w:p w:rsidR="00B02A48" w:rsidRPr="00B02A48" w:rsidRDefault="00B02A48" w:rsidP="00B02A48">
            <w:pPr>
              <w:suppressAutoHyphens/>
              <w:spacing w:after="0" w:line="240" w:lineRule="auto"/>
              <w:jc w:val="both"/>
              <w:rPr>
                <w:rFonts w:ascii="Arial" w:eastAsia="Times New Roman" w:hAnsi="Arial" w:cs="Arial"/>
                <w:b/>
                <w:i/>
                <w:u w:val="single"/>
                <w:lang w:eastAsia="ar-SA"/>
              </w:rPr>
            </w:pPr>
            <w:r w:rsidRPr="00B02A48">
              <w:rPr>
                <w:rFonts w:ascii="Arial" w:eastAsia="Times New Roman" w:hAnsi="Arial" w:cs="Arial"/>
                <w:b/>
                <w:i/>
                <w:u w:val="single"/>
                <w:lang w:eastAsia="ar-SA"/>
              </w:rPr>
              <w:t>17230</w:t>
            </w: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708"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1"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567" w:type="dxa"/>
          </w:tcPr>
          <w:p w:rsidR="00B02A48" w:rsidRPr="00B02A48" w:rsidRDefault="00B02A48" w:rsidP="00B02A48">
            <w:pPr>
              <w:suppressAutoHyphens/>
              <w:spacing w:after="0" w:line="240" w:lineRule="auto"/>
              <w:jc w:val="both"/>
              <w:rPr>
                <w:rFonts w:ascii="Arial" w:eastAsia="Times New Roman" w:hAnsi="Arial" w:cs="Arial"/>
                <w:lang w:eastAsia="ar-SA"/>
              </w:rPr>
            </w:pPr>
          </w:p>
        </w:tc>
        <w:tc>
          <w:tcPr>
            <w:tcW w:w="850"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97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214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bl>
    <w:p w:rsidR="00B02A48" w:rsidRPr="00B02A48" w:rsidRDefault="00B02A48" w:rsidP="00B02A48">
      <w:pPr>
        <w:suppressAutoHyphens/>
        <w:spacing w:after="0" w:line="240" w:lineRule="auto"/>
        <w:jc w:val="both"/>
        <w:rPr>
          <w:rFonts w:ascii="Arial" w:eastAsia="Times New Roman" w:hAnsi="Arial" w:cs="Arial"/>
          <w:lang w:eastAsia="ar-SA"/>
        </w:rPr>
        <w:sectPr w:rsidR="00B02A48" w:rsidRPr="00B02A48" w:rsidSect="004A51D0">
          <w:pgSz w:w="16838" w:h="11906" w:orient="landscape" w:code="9"/>
          <w:pgMar w:top="1701" w:right="1134" w:bottom="851" w:left="1134" w:header="709" w:footer="709" w:gutter="0"/>
          <w:cols w:space="708"/>
          <w:titlePg/>
          <w:docGrid w:linePitch="360"/>
        </w:sect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79" w:name="_Toc309642988"/>
      <w:bookmarkStart w:id="80" w:name="_Toc309643069"/>
      <w:bookmarkStart w:id="81" w:name="_Toc326742020"/>
      <w:bookmarkStart w:id="82" w:name="_Toc351459307"/>
      <w:r w:rsidRPr="00B02A48">
        <w:rPr>
          <w:rFonts w:ascii="Arial" w:eastAsia="Times New Roman" w:hAnsi="Arial" w:cs="Times New Roman"/>
          <w:bCs/>
          <w:sz w:val="28"/>
          <w:szCs w:val="26"/>
          <w:lang w:val="x-none" w:eastAsia="ar-SA"/>
        </w:rPr>
        <w:t>2.4.5. ЗОНЫ ИНЖЕНЕРНОЙ ИНФРАСТРУКТУРЫ</w:t>
      </w:r>
      <w:bookmarkEnd w:id="79"/>
      <w:bookmarkEnd w:id="80"/>
      <w:bookmarkEnd w:id="81"/>
      <w:bookmarkEnd w:id="82"/>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83" w:name="_Toc309642989"/>
      <w:bookmarkStart w:id="84" w:name="_Toc326742021"/>
      <w:bookmarkStart w:id="85" w:name="_Toc351459308"/>
      <w:r w:rsidRPr="00B02A48">
        <w:rPr>
          <w:rFonts w:ascii="Arial" w:eastAsia="Times New Roman" w:hAnsi="Arial" w:cs="Times New Roman"/>
          <w:bCs/>
          <w:i/>
          <w:sz w:val="28"/>
          <w:szCs w:val="28"/>
          <w:lang w:val="x-none" w:eastAsia="ar-SA"/>
        </w:rPr>
        <w:t>2.4.5.1 ИНЖЕНЕРНОЕ ОБОРУДОВАНИЕ ТЕРРИТОРИИ</w:t>
      </w:r>
      <w:bookmarkEnd w:id="83"/>
      <w:bookmarkEnd w:id="84"/>
      <w:bookmarkEnd w:id="85"/>
    </w:p>
    <w:p w:rsidR="00B02A48" w:rsidRPr="00B02A48" w:rsidRDefault="00B02A48" w:rsidP="00B02A48">
      <w:pPr>
        <w:suppressAutoHyphens/>
        <w:spacing w:after="0" w:line="240" w:lineRule="auto"/>
        <w:ind w:firstLine="426"/>
        <w:jc w:val="both"/>
        <w:rPr>
          <w:rFonts w:ascii="Arial" w:eastAsia="Calibri" w:hAnsi="Arial" w:cs="Arial"/>
          <w:sz w:val="24"/>
          <w:szCs w:val="24"/>
          <w:lang w:eastAsia="ar-SA"/>
        </w:rPr>
      </w:pPr>
      <w:r w:rsidRPr="00B02A48">
        <w:rPr>
          <w:rFonts w:ascii="Arial" w:eastAsia="Calibri" w:hAnsi="Arial" w:cs="Arial"/>
          <w:sz w:val="24"/>
          <w:szCs w:val="24"/>
          <w:lang w:eastAsia="ar-SA"/>
        </w:rPr>
        <w:t>Инженерное обеспечение включает в себя:</w:t>
      </w:r>
    </w:p>
    <w:p w:rsidR="00B02A48" w:rsidRPr="00B02A48" w:rsidRDefault="00B02A48" w:rsidP="00B02A48">
      <w:pPr>
        <w:suppressAutoHyphens/>
        <w:spacing w:after="0" w:line="240" w:lineRule="auto"/>
        <w:ind w:firstLine="426"/>
        <w:jc w:val="both"/>
        <w:rPr>
          <w:rFonts w:ascii="Arial" w:eastAsia="Calibri" w:hAnsi="Arial" w:cs="Arial"/>
          <w:sz w:val="24"/>
          <w:szCs w:val="24"/>
          <w:lang w:eastAsia="ar-SA"/>
        </w:rPr>
      </w:pP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1.Водоснабжение.</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2.Водоотведение.</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3.Теплоснабжение.</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4.Газоснабжение.</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5.Электроснабжение.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Calibri" w:hAnsi="Arial" w:cs="Arial"/>
          <w:sz w:val="24"/>
          <w:szCs w:val="16"/>
          <w:lang w:eastAsia="ar-SA"/>
        </w:rPr>
        <w:t>6.Связь.</w:t>
      </w: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86" w:name="_Toc309642990"/>
      <w:bookmarkStart w:id="87" w:name="_Toc326742022"/>
      <w:bookmarkStart w:id="88" w:name="_Toc351459309"/>
      <w:r w:rsidRPr="00B02A48">
        <w:rPr>
          <w:rFonts w:ascii="Arial" w:eastAsia="Times New Roman" w:hAnsi="Arial" w:cs="Times New Roman"/>
          <w:bCs/>
          <w:i/>
          <w:iCs/>
          <w:sz w:val="24"/>
          <w:szCs w:val="26"/>
          <w:lang w:val="x-none" w:eastAsia="ar-SA"/>
        </w:rPr>
        <w:t>2.4.5.1.1. ВОДОСНАБЖЕНИЕ</w:t>
      </w:r>
      <w:bookmarkEnd w:id="86"/>
      <w:bookmarkEnd w:id="87"/>
      <w:bookmarkEnd w:id="88"/>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Централизованное водоснабжение села обеспечивается водозабором подземных вод, расположенным в с. Белые Ключи, состоящими из арт. скважины, оборудованных насосами ЭЦВ6-10-110. Дебит скважины 10 м3/час, мощность 87600 м3/год.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водопроводным сетям, протяжённостью 6,11км, вода подаётся потребителям на хозпитьевые цели, пожаротушение и полив.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Износ трубопроводов -22.9%.</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Согласно СТП Муниципального р-на Сергиевский построен водовод для пансионата участников ВОВ.</w:t>
      </w:r>
    </w:p>
    <w:p w:rsidR="00B02A48" w:rsidRPr="00B02A48" w:rsidRDefault="00B02A48" w:rsidP="00B02A48">
      <w:pPr>
        <w:suppressAutoHyphens/>
        <w:spacing w:after="0" w:line="100" w:lineRule="atLeast"/>
        <w:ind w:firstLine="426"/>
        <w:jc w:val="both"/>
        <w:rPr>
          <w:rFonts w:ascii="Arial" w:eastAsia="Times New Roman" w:hAnsi="Arial" w:cs="Arial"/>
          <w:sz w:val="24"/>
          <w:szCs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val="en-US" w:eastAsia="ar-SA"/>
        </w:rPr>
        <w:t>C</w:t>
      </w:r>
      <w:r w:rsidRPr="00B02A48">
        <w:rPr>
          <w:rFonts w:ascii="Arial" w:eastAsia="Times New Roman" w:hAnsi="Arial" w:cs="Arial"/>
          <w:i/>
          <w:sz w:val="24"/>
          <w:szCs w:val="16"/>
          <w:u w:val="single"/>
          <w:lang w:eastAsia="ar-SA"/>
        </w:rPr>
        <w:t>ело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Централизованное водоснабжение в селе отсутствует.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Централизованное водоснабжение села обеспечивается водозабором подземных вод, расположенным в западной части села, состоящими из арт. скважины и водонапорной башни.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уличным тупиковым сетям из ПВХ, вода подаётся потребителям на хозпитьевые цели, пожаротушение и полив.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89" w:name="_Toc309642991"/>
      <w:bookmarkStart w:id="90" w:name="_Toc326742023"/>
      <w:bookmarkStart w:id="91" w:name="_Toc351459310"/>
      <w:r w:rsidRPr="00B02A48">
        <w:rPr>
          <w:rFonts w:ascii="Arial" w:eastAsia="Times New Roman" w:hAnsi="Arial" w:cs="Times New Roman"/>
          <w:bCs/>
          <w:i/>
          <w:iCs/>
          <w:sz w:val="24"/>
          <w:szCs w:val="26"/>
          <w:lang w:val="x-none" w:eastAsia="ar-SA"/>
        </w:rPr>
        <w:t>2.4.5.1.2. ВОДООТВЕДЕНИЕ</w:t>
      </w:r>
      <w:bookmarkEnd w:id="89"/>
      <w:bookmarkEnd w:id="90"/>
      <w:bookmarkEnd w:id="91"/>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bookmarkStart w:id="92" w:name="_Toc326742024"/>
      <w:r w:rsidRPr="00B02A48">
        <w:rPr>
          <w:rFonts w:ascii="Arial" w:eastAsia="Times New Roman" w:hAnsi="Arial" w:cs="Times New Roman"/>
          <w:bCs/>
          <w:i/>
          <w:sz w:val="24"/>
          <w:lang w:val="en-US" w:eastAsia="ar-SA"/>
        </w:rPr>
        <w:t>Бытовая канализация</w:t>
      </w:r>
      <w:bookmarkEnd w:id="92"/>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Во всех населённых пунктах сельского поселения Кандабулак централизованное канализование отсутствует. Хозбытовые стоки направляются в выгребные ямы и надворные уборные, откуда спецавтотранспортом вывозятся в места, отведённые санитарным надзором.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bookmarkStart w:id="93" w:name="_Toc326742025"/>
      <w:r w:rsidRPr="00B02A48">
        <w:rPr>
          <w:rFonts w:ascii="Arial" w:eastAsia="Times New Roman" w:hAnsi="Arial" w:cs="Times New Roman"/>
          <w:bCs/>
          <w:i/>
          <w:sz w:val="24"/>
          <w:lang w:val="en-US" w:eastAsia="ar-SA"/>
        </w:rPr>
        <w:t>Дождевая канализация</w:t>
      </w:r>
      <w:bookmarkEnd w:id="93"/>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Во всех населённых пунктах сельского поселения отвод дождевых и талых вод  осуществляется по рельефу местности в пониженные места.</w:t>
      </w: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94" w:name="_Toc309642992"/>
      <w:bookmarkStart w:id="95" w:name="_Toc326742026"/>
      <w:bookmarkStart w:id="96" w:name="_Toc351459311"/>
      <w:r w:rsidRPr="00B02A48">
        <w:rPr>
          <w:rFonts w:ascii="Arial" w:eastAsia="Times New Roman" w:hAnsi="Arial" w:cs="Times New Roman"/>
          <w:bCs/>
          <w:i/>
          <w:iCs/>
          <w:sz w:val="24"/>
          <w:szCs w:val="26"/>
          <w:lang w:val="x-none" w:eastAsia="ar-SA"/>
        </w:rPr>
        <w:t>2.4.5.1.3. ТЕПЛОСНАБЖЕНИЕ</w:t>
      </w:r>
      <w:bookmarkEnd w:id="94"/>
      <w:bookmarkEnd w:id="95"/>
      <w:bookmarkEnd w:id="96"/>
    </w:p>
    <w:p w:rsidR="00B02A48" w:rsidRPr="00B02A48" w:rsidRDefault="00B02A48" w:rsidP="00B02A48">
      <w:pPr>
        <w:suppressAutoHyphens/>
        <w:spacing w:after="0" w:line="240" w:lineRule="auto"/>
        <w:ind w:firstLine="426"/>
        <w:jc w:val="center"/>
        <w:outlineLvl w:val="0"/>
        <w:rPr>
          <w:rFonts w:ascii="Arial" w:eastAsia="Times New Roman" w:hAnsi="Arial" w:cs="Arial"/>
          <w:sz w:val="24"/>
          <w:szCs w:val="24"/>
          <w:lang w:eastAsia="ar-SA"/>
        </w:rPr>
      </w:pPr>
      <w:r w:rsidRPr="00B02A48">
        <w:rPr>
          <w:rFonts w:ascii="Arial" w:eastAsia="Times New Roman" w:hAnsi="Arial" w:cs="Arial"/>
          <w:sz w:val="24"/>
          <w:szCs w:val="24"/>
          <w:lang w:eastAsia="ar-SA"/>
        </w:rPr>
        <w:t>Село</w:t>
      </w:r>
      <w:r w:rsidRPr="00B02A48">
        <w:rPr>
          <w:rFonts w:ascii="Arial" w:eastAsia="Times New Roman" w:hAnsi="Arial" w:cs="Arial"/>
          <w:sz w:val="24"/>
          <w:szCs w:val="24"/>
          <w:u w:val="single"/>
          <w:lang w:eastAsia="ar-SA"/>
        </w:rPr>
        <w:t xml:space="preserve"> </w:t>
      </w:r>
      <w:r w:rsidRPr="00B02A48">
        <w:rPr>
          <w:rFonts w:ascii="Arial" w:eastAsia="Times New Roman" w:hAnsi="Arial" w:cs="Arial"/>
          <w:sz w:val="24"/>
          <w:szCs w:val="24"/>
          <w:lang w:eastAsia="ar-SA"/>
        </w:rPr>
        <w:t>Кандабулак а/ц</w:t>
      </w:r>
    </w:p>
    <w:p w:rsidR="00B02A48" w:rsidRPr="00B02A48" w:rsidRDefault="00B02A48" w:rsidP="00B02A48">
      <w:pPr>
        <w:suppressAutoHyphens/>
        <w:spacing w:after="0" w:line="240" w:lineRule="auto"/>
        <w:ind w:firstLine="426"/>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lastRenderedPageBreak/>
        <w:tab/>
      </w:r>
    </w:p>
    <w:p w:rsidR="00B02A48" w:rsidRPr="00B02A48" w:rsidRDefault="00B02A48" w:rsidP="00B02A48">
      <w:p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Централизованное теплоснабжение села обеспечивается двумя отопительными модулями, сведения по которым приведены в Таблице 12.</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val="en-US" w:eastAsia="ar-SA"/>
        </w:rPr>
        <w:t xml:space="preserve">Таблица </w:t>
      </w:r>
      <w:r w:rsidRPr="00B02A48">
        <w:rPr>
          <w:rFonts w:ascii="Arial" w:eastAsia="Times New Roman" w:hAnsi="Arial" w:cs="Times New Roman"/>
          <w:sz w:val="24"/>
          <w:lang w:eastAsia="ar-SA"/>
        </w:rPr>
        <w:t>12</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val="en-US" w:eastAsia="ar-SA"/>
        </w:rPr>
      </w:pPr>
      <w:r w:rsidRPr="00B02A48">
        <w:rPr>
          <w:rFonts w:ascii="Arial" w:eastAsia="Times New Roman" w:hAnsi="Arial" w:cs="Times New Roman"/>
          <w:b/>
          <w:bCs/>
          <w:kern w:val="28"/>
          <w:sz w:val="24"/>
          <w:szCs w:val="32"/>
          <w:lang w:val="en-US" w:eastAsia="ar-SA"/>
        </w:rPr>
        <w:t>Перечень котельных</w:t>
      </w:r>
    </w:p>
    <w:tbl>
      <w:tblPr>
        <w:tblW w:w="9072" w:type="dxa"/>
        <w:jc w:val="center"/>
        <w:tblLayout w:type="fixed"/>
        <w:tblLook w:val="0000" w:firstRow="0" w:lastRow="0" w:firstColumn="0" w:lastColumn="0" w:noHBand="0" w:noVBand="0"/>
      </w:tblPr>
      <w:tblGrid>
        <w:gridCol w:w="461"/>
        <w:gridCol w:w="954"/>
        <w:gridCol w:w="1747"/>
        <w:gridCol w:w="1293"/>
        <w:gridCol w:w="1379"/>
        <w:gridCol w:w="390"/>
        <w:gridCol w:w="1236"/>
        <w:gridCol w:w="305"/>
        <w:gridCol w:w="744"/>
        <w:gridCol w:w="563"/>
      </w:tblGrid>
      <w:tr w:rsidR="00B02A48" w:rsidRPr="00B02A48" w:rsidTr="007D1544">
        <w:trPr>
          <w:trHeight w:val="1969"/>
          <w:jc w:val="center"/>
        </w:trPr>
        <w:tc>
          <w:tcPr>
            <w:tcW w:w="518"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№пп</w:t>
            </w:r>
          </w:p>
        </w:tc>
        <w:tc>
          <w:tcPr>
            <w:tcW w:w="1134"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Наименование объекта</w:t>
            </w:r>
          </w:p>
        </w:tc>
        <w:tc>
          <w:tcPr>
            <w:tcW w:w="2127"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Адрес</w:t>
            </w:r>
          </w:p>
        </w:tc>
        <w:tc>
          <w:tcPr>
            <w:tcW w:w="1559"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Тип </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котлов</w:t>
            </w:r>
          </w:p>
        </w:tc>
        <w:tc>
          <w:tcPr>
            <w:tcW w:w="2095"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Установленная производительность Гкал/час</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809"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Потребляемый выход тепла из котельной на нужды города Гкал/час</w:t>
            </w:r>
          </w:p>
        </w:tc>
        <w:tc>
          <w:tcPr>
            <w:tcW w:w="871"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Параметры теплоносителя С</w:t>
            </w:r>
          </w:p>
        </w:tc>
        <w:tc>
          <w:tcPr>
            <w:tcW w:w="645"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Вид </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топлива</w:t>
            </w:r>
          </w:p>
        </w:tc>
      </w:tr>
      <w:tr w:rsidR="00B02A48" w:rsidRPr="00B02A48" w:rsidTr="007D1544">
        <w:trPr>
          <w:jc w:val="center"/>
        </w:trPr>
        <w:tc>
          <w:tcPr>
            <w:tcW w:w="518"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134"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w:t>
            </w:r>
          </w:p>
        </w:tc>
        <w:tc>
          <w:tcPr>
            <w:tcW w:w="2127"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w:t>
            </w:r>
          </w:p>
        </w:tc>
        <w:tc>
          <w:tcPr>
            <w:tcW w:w="1559"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w:t>
            </w:r>
          </w:p>
        </w:tc>
        <w:tc>
          <w:tcPr>
            <w:tcW w:w="1666"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w:t>
            </w:r>
          </w:p>
        </w:tc>
        <w:tc>
          <w:tcPr>
            <w:tcW w:w="429"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w:t>
            </w:r>
          </w:p>
        </w:tc>
        <w:tc>
          <w:tcPr>
            <w:tcW w:w="1487"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7</w:t>
            </w:r>
          </w:p>
        </w:tc>
        <w:tc>
          <w:tcPr>
            <w:tcW w:w="32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w:t>
            </w:r>
          </w:p>
        </w:tc>
        <w:tc>
          <w:tcPr>
            <w:tcW w:w="871"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w:t>
            </w:r>
          </w:p>
        </w:tc>
        <w:tc>
          <w:tcPr>
            <w:tcW w:w="645"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10</w:t>
            </w:r>
          </w:p>
        </w:tc>
      </w:tr>
      <w:tr w:rsidR="00B02A48" w:rsidRPr="00B02A48" w:rsidTr="007D1544">
        <w:trPr>
          <w:jc w:val="center"/>
        </w:trPr>
        <w:tc>
          <w:tcPr>
            <w:tcW w:w="518"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w:t>
            </w:r>
          </w:p>
        </w:tc>
        <w:tc>
          <w:tcPr>
            <w:tcW w:w="1134"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Модуль СОШ </w:t>
            </w:r>
          </w:p>
        </w:tc>
        <w:tc>
          <w:tcPr>
            <w:tcW w:w="2127"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 ул.Горбунова 14</w:t>
            </w:r>
          </w:p>
        </w:tc>
        <w:tc>
          <w:tcPr>
            <w:tcW w:w="1559"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Микро-100 2шт. </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Микро-95 1шт.</w:t>
            </w:r>
          </w:p>
        </w:tc>
        <w:tc>
          <w:tcPr>
            <w:tcW w:w="1666"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0,254</w:t>
            </w:r>
          </w:p>
        </w:tc>
        <w:tc>
          <w:tcPr>
            <w:tcW w:w="429"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487"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0.052</w:t>
            </w:r>
          </w:p>
        </w:tc>
        <w:tc>
          <w:tcPr>
            <w:tcW w:w="322"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71"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95-70</w:t>
            </w:r>
          </w:p>
        </w:tc>
        <w:tc>
          <w:tcPr>
            <w:tcW w:w="645" w:type="dxa"/>
            <w:tcBorders>
              <w:top w:val="single" w:sz="4" w:space="0" w:color="000000"/>
              <w:left w:val="single" w:sz="4" w:space="0" w:color="000000"/>
              <w:bottom w:val="single" w:sz="4" w:space="0" w:color="000000"/>
              <w:right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Газ</w:t>
            </w:r>
          </w:p>
        </w:tc>
      </w:tr>
      <w:tr w:rsidR="00B02A48" w:rsidRPr="00B02A48" w:rsidTr="007D1544">
        <w:trPr>
          <w:jc w:val="center"/>
        </w:trPr>
        <w:tc>
          <w:tcPr>
            <w:tcW w:w="518"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w:t>
            </w:r>
          </w:p>
        </w:tc>
        <w:tc>
          <w:tcPr>
            <w:tcW w:w="1134"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Модуль ДК</w:t>
            </w:r>
          </w:p>
        </w:tc>
        <w:tc>
          <w:tcPr>
            <w:tcW w:w="2127"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 Кандабулак, ул.Специалис-тов, 4</w:t>
            </w:r>
          </w:p>
        </w:tc>
        <w:tc>
          <w:tcPr>
            <w:tcW w:w="1559"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Микро-50 2шт. </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ab/>
            </w:r>
          </w:p>
        </w:tc>
        <w:tc>
          <w:tcPr>
            <w:tcW w:w="1666"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0,086</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429"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487"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0,017</w:t>
            </w:r>
          </w:p>
        </w:tc>
        <w:tc>
          <w:tcPr>
            <w:tcW w:w="322"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871" w:type="dxa"/>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95-70</w:t>
            </w:r>
          </w:p>
        </w:tc>
        <w:tc>
          <w:tcPr>
            <w:tcW w:w="645"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Газ</w:t>
            </w:r>
          </w:p>
        </w:tc>
      </w:tr>
    </w:tbl>
    <w:p w:rsidR="00B02A48" w:rsidRPr="00B02A48" w:rsidRDefault="00B02A48" w:rsidP="00B02A48">
      <w:pPr>
        <w:suppressAutoHyphens/>
        <w:spacing w:after="0" w:line="240" w:lineRule="auto"/>
        <w:ind w:firstLine="426"/>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426"/>
        <w:jc w:val="both"/>
        <w:outlineLvl w:val="0"/>
        <w:rPr>
          <w:rFonts w:ascii="Arial" w:eastAsia="Times New Roman" w:hAnsi="Arial" w:cs="Arial"/>
          <w:sz w:val="24"/>
          <w:szCs w:val="24"/>
          <w:lang w:eastAsia="ar-SA"/>
        </w:rPr>
      </w:pPr>
      <w:r w:rsidRPr="00B02A48">
        <w:rPr>
          <w:rFonts w:ascii="Arial" w:eastAsia="Times New Roman" w:hAnsi="Arial" w:cs="Arial"/>
          <w:sz w:val="24"/>
          <w:szCs w:val="24"/>
          <w:lang w:eastAsia="ar-SA"/>
        </w:rPr>
        <w:t>Тепловые сети двухтрубные. Материал труб - сталь.</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Централизованное теплоснабжение в селе отсутствует.</w:t>
      </w:r>
    </w:p>
    <w:p w:rsidR="00B02A48" w:rsidRPr="00B02A48" w:rsidRDefault="00B02A48" w:rsidP="00B02A48">
      <w:pPr>
        <w:suppressAutoHyphens/>
        <w:spacing w:after="0" w:line="100" w:lineRule="atLeast"/>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Централизованным теплоснабжением в селе обеспечена только ООШ.</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Источником теплоснабжения служит отопительный модуль по ул. Центральная 49, с котлами «Микро-100» (2шт.), производительностью 0,172Гкал/час. Выход тепла потребителю 0,032Гкал/час. Параметры теплоносителя 70-95С.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качестве топлива принят природный газ.</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Во всех населённых пунктах сельского поселения Кандабулак весь индивидуальный жилой сектор имеет собственные теплоисточники.</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97" w:name="_Toc309642993"/>
      <w:bookmarkStart w:id="98" w:name="_Toc326742027"/>
      <w:bookmarkStart w:id="99" w:name="_Toc351459312"/>
      <w:r w:rsidRPr="00B02A48">
        <w:rPr>
          <w:rFonts w:ascii="Arial" w:eastAsia="Times New Roman" w:hAnsi="Arial" w:cs="Times New Roman"/>
          <w:bCs/>
          <w:i/>
          <w:iCs/>
          <w:sz w:val="24"/>
          <w:szCs w:val="26"/>
          <w:lang w:val="x-none" w:eastAsia="ar-SA"/>
        </w:rPr>
        <w:t>2.4.5.1.4. ГАЗОСНАБЖЕНИЕ</w:t>
      </w:r>
      <w:bookmarkEnd w:id="97"/>
      <w:bookmarkEnd w:id="98"/>
      <w:bookmarkEnd w:id="99"/>
    </w:p>
    <w:p w:rsidR="00B02A48" w:rsidRPr="00B02A48" w:rsidRDefault="00B02A48" w:rsidP="00B02A48">
      <w:pPr>
        <w:suppressAutoHyphens/>
        <w:spacing w:after="0" w:line="240" w:lineRule="auto"/>
        <w:ind w:firstLine="426"/>
        <w:jc w:val="center"/>
        <w:outlineLvl w:val="0"/>
        <w:rPr>
          <w:rFonts w:ascii="Arial" w:eastAsia="Times New Roman" w:hAnsi="Arial" w:cs="Arial"/>
          <w:i/>
          <w:sz w:val="24"/>
          <w:szCs w:val="24"/>
          <w:u w:val="single"/>
          <w:lang w:eastAsia="ar-SA"/>
        </w:rPr>
      </w:pPr>
      <w:r w:rsidRPr="00B02A48">
        <w:rPr>
          <w:rFonts w:ascii="Arial" w:eastAsia="Times New Roman" w:hAnsi="Arial" w:cs="Arial"/>
          <w:i/>
          <w:sz w:val="24"/>
          <w:szCs w:val="24"/>
          <w:u w:val="single"/>
          <w:lang w:eastAsia="ar-SA"/>
        </w:rPr>
        <w:t>Село Кандабулак а/ц</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Источником газоснабжения сетевым природным газом села является АГРС №32, расположенной в пос. Ровный.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газопроводу высокого давления, газ поступает в ГРП №38 по ул. Рыжова и ШГРП №44 по ул. Больничная, с регулятором РДБК-50 и РДБК-100, где снижается до низкого давления.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протяжённость сетей высокого давления — 11,129км.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По газопроводам низкого давления ф50-219мм общей протяжённостью 13,821км, газ подаётся потребителям на хозбытовые цели, и в качестве топлива для теплоисточников.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Газоснабжение в селе отсутствует.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Источником газоснабжения сетевым природным газом села является АГРС №32, расположенной в пос. Ровный.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По газопроводу высокого давления ф 219мм, протяжённостью 5,873км, газ поступает в ГРП №41, на ул. Центральная, с регулятором РДБК-50, расходом 1000м3/час, где снижается до низкого давления.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газопроводам низкого давления ф40-219мм общей протяжённостью 7,602км, газ подаётся потребителям на хозбытовые цели, и в качестве топлива для теплоисточников.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100" w:name="_Toc309642994"/>
      <w:bookmarkStart w:id="101" w:name="_Toc326742028"/>
      <w:bookmarkStart w:id="102" w:name="_Toc351459313"/>
      <w:r w:rsidRPr="00B02A48">
        <w:rPr>
          <w:rFonts w:ascii="Arial" w:eastAsia="Times New Roman" w:hAnsi="Arial" w:cs="Times New Roman"/>
          <w:bCs/>
          <w:i/>
          <w:iCs/>
          <w:sz w:val="24"/>
          <w:szCs w:val="26"/>
          <w:lang w:val="x-none" w:eastAsia="ar-SA"/>
        </w:rPr>
        <w:t>2.4.5.1.5. ЭЛЕКТРОСНАБЖЕНИЕ</w:t>
      </w:r>
      <w:bookmarkEnd w:id="100"/>
      <w:bookmarkEnd w:id="101"/>
      <w:bookmarkEnd w:id="102"/>
    </w:p>
    <w:p w:rsidR="00B02A48" w:rsidRPr="00B02A48" w:rsidRDefault="00B02A48" w:rsidP="00B02A48">
      <w:pPr>
        <w:spacing w:after="0" w:line="240" w:lineRule="auto"/>
        <w:ind w:firstLine="567"/>
        <w:jc w:val="both"/>
        <w:rPr>
          <w:rFonts w:ascii="Arial" w:eastAsia="Times New Roman" w:hAnsi="Arial" w:cs="Arial"/>
          <w:bCs/>
          <w:iCs/>
          <w:sz w:val="24"/>
          <w:szCs w:val="24"/>
        </w:rPr>
      </w:pPr>
      <w:r w:rsidRPr="00B02A48">
        <w:rPr>
          <w:rFonts w:ascii="Arial" w:eastAsia="Times New Roman" w:hAnsi="Arial" w:cs="Arial"/>
          <w:bCs/>
          <w:iCs/>
          <w:sz w:val="24"/>
          <w:szCs w:val="24"/>
        </w:rPr>
        <w:t>Источником электроснабжения сельского поселения Кандабулак (н.п.Кандабулак, н.п.Спасское, н.п.Большая Лазовка), является головная подстанция ПС «Красносельская» напряжением 110/10кВ,      принадлежащая Самарскому ПО Филиала  ОАО «МРСК ВОЛГИ»  «Самарские распределительные сети», расположенная в н.п.Красносельское.   Распределение электроэнергии по потребителям осуществляется по фидерам,  напряжением 10кв. Питание потребителей выполнено от распределительных подстанций, напряжением 10/0,4кв по сетям 0,4кв.  Балансовая принадлежность фидеров 10кв и подстанций ЗАО «ССК» и ОАО «МРСК ВОЛГИ».  Данные по фидерам и по подстанции приведены в таблицах.</w:t>
      </w:r>
    </w:p>
    <w:p w:rsidR="00B02A48" w:rsidRPr="00B02A48" w:rsidRDefault="00B02A48" w:rsidP="00B02A48">
      <w:pPr>
        <w:spacing w:after="0" w:line="240" w:lineRule="auto"/>
        <w:ind w:firstLine="567"/>
        <w:jc w:val="both"/>
        <w:rPr>
          <w:rFonts w:ascii="Arial" w:eastAsia="Times New Roman" w:hAnsi="Arial" w:cs="Arial"/>
          <w:bCs/>
          <w:iCs/>
          <w:sz w:val="24"/>
          <w:szCs w:val="24"/>
        </w:rPr>
      </w:pPr>
      <w:r w:rsidRPr="00B02A48">
        <w:rPr>
          <w:rFonts w:ascii="Arial" w:eastAsia="Times New Roman" w:hAnsi="Arial" w:cs="Arial"/>
          <w:bCs/>
          <w:iCs/>
          <w:sz w:val="24"/>
          <w:szCs w:val="24"/>
        </w:rPr>
        <w:t xml:space="preserve">Источником электроснабжения населенного пункта Большая Лазовка  является головная подстанция ПС «Культура» напряжением 35/10кВ      принадлежащая Самарскому ПО Филиала  ОАО «МРСК ВОЛГИ»  «Самарские распределительные сети», расположенная в н.п.Культура. На территории села находится одна трансформаторная подстанция напряжением10/0,4Кв КЛТ 502/63. Самарскому ПО Филиала  ОАО «МРСК ВОЛГИ».      </w:t>
      </w:r>
    </w:p>
    <w:p w:rsidR="00B02A48" w:rsidRPr="00B02A48" w:rsidRDefault="00B02A48" w:rsidP="00B02A48">
      <w:pPr>
        <w:spacing w:after="0" w:line="240" w:lineRule="auto"/>
        <w:ind w:firstLine="567"/>
        <w:rPr>
          <w:rFonts w:ascii="Arial" w:eastAsia="Times New Roman" w:hAnsi="Arial" w:cs="Arial"/>
          <w:bCs/>
          <w:iCs/>
          <w:sz w:val="24"/>
          <w:szCs w:val="24"/>
        </w:rPr>
      </w:pPr>
      <w:r w:rsidRPr="00B02A48">
        <w:rPr>
          <w:rFonts w:ascii="Arial" w:eastAsia="Times New Roman" w:hAnsi="Arial" w:cs="Arial"/>
          <w:bCs/>
          <w:iCs/>
          <w:sz w:val="24"/>
          <w:szCs w:val="24"/>
        </w:rPr>
        <w:t>Потребителями электроэнергии являются:</w:t>
      </w:r>
    </w:p>
    <w:p w:rsidR="00B02A48" w:rsidRPr="00B02A48" w:rsidRDefault="00B02A48" w:rsidP="00B02A48">
      <w:pPr>
        <w:spacing w:after="0" w:line="240" w:lineRule="auto"/>
        <w:ind w:firstLine="567"/>
        <w:rPr>
          <w:rFonts w:ascii="Arial" w:eastAsia="Times New Roman" w:hAnsi="Arial" w:cs="Arial"/>
          <w:bCs/>
          <w:iCs/>
          <w:sz w:val="24"/>
          <w:szCs w:val="24"/>
        </w:rPr>
      </w:pPr>
      <w:r w:rsidRPr="00B02A48">
        <w:rPr>
          <w:rFonts w:ascii="Arial" w:eastAsia="Times New Roman" w:hAnsi="Arial" w:cs="Arial"/>
          <w:bCs/>
          <w:iCs/>
          <w:sz w:val="24"/>
          <w:szCs w:val="24"/>
        </w:rPr>
        <w:t>- жилые здания 1-2х этажные,</w:t>
      </w:r>
    </w:p>
    <w:p w:rsidR="00B02A48" w:rsidRPr="00B02A48" w:rsidRDefault="00B02A48" w:rsidP="00B02A48">
      <w:pPr>
        <w:spacing w:after="0" w:line="240" w:lineRule="auto"/>
        <w:ind w:firstLine="567"/>
        <w:rPr>
          <w:rFonts w:ascii="Arial" w:eastAsia="Times New Roman" w:hAnsi="Arial" w:cs="Arial"/>
          <w:bCs/>
          <w:iCs/>
          <w:sz w:val="24"/>
          <w:szCs w:val="24"/>
        </w:rPr>
      </w:pPr>
      <w:r w:rsidRPr="00B02A48">
        <w:rPr>
          <w:rFonts w:ascii="Arial" w:eastAsia="Times New Roman" w:hAnsi="Arial" w:cs="Arial"/>
          <w:bCs/>
          <w:iCs/>
          <w:sz w:val="24"/>
          <w:szCs w:val="24"/>
        </w:rPr>
        <w:t>- общественные здания,</w:t>
      </w:r>
    </w:p>
    <w:p w:rsidR="00B02A48" w:rsidRPr="00B02A48" w:rsidRDefault="00B02A48" w:rsidP="00B02A48">
      <w:pPr>
        <w:spacing w:after="0" w:line="240" w:lineRule="auto"/>
        <w:ind w:firstLine="567"/>
        <w:rPr>
          <w:rFonts w:ascii="Arial" w:eastAsia="Times New Roman" w:hAnsi="Arial" w:cs="Arial"/>
          <w:bCs/>
          <w:iCs/>
          <w:sz w:val="24"/>
          <w:szCs w:val="24"/>
        </w:rPr>
      </w:pPr>
      <w:r w:rsidRPr="00B02A48">
        <w:rPr>
          <w:rFonts w:ascii="Arial" w:eastAsia="Times New Roman" w:hAnsi="Arial" w:cs="Arial"/>
          <w:bCs/>
          <w:iCs/>
          <w:sz w:val="24"/>
          <w:szCs w:val="24"/>
        </w:rPr>
        <w:t>- коммунальные предприятия, объекты транспортного обслуживания,</w:t>
      </w:r>
    </w:p>
    <w:p w:rsidR="00B02A48" w:rsidRPr="00B02A48" w:rsidRDefault="00B02A48" w:rsidP="00B02A48">
      <w:pPr>
        <w:spacing w:after="0" w:line="240" w:lineRule="auto"/>
        <w:ind w:firstLine="567"/>
        <w:rPr>
          <w:rFonts w:ascii="Arial" w:eastAsia="Times New Roman" w:hAnsi="Arial" w:cs="Arial"/>
          <w:bCs/>
          <w:iCs/>
          <w:sz w:val="24"/>
          <w:szCs w:val="24"/>
        </w:rPr>
      </w:pPr>
      <w:r w:rsidRPr="00B02A48">
        <w:rPr>
          <w:rFonts w:ascii="Arial" w:eastAsia="Times New Roman" w:hAnsi="Arial" w:cs="Arial"/>
          <w:bCs/>
          <w:iCs/>
          <w:sz w:val="24"/>
          <w:szCs w:val="24"/>
        </w:rPr>
        <w:t>- наружное освещение.</w:t>
      </w:r>
    </w:p>
    <w:p w:rsidR="00B02A48" w:rsidRPr="00B02A48" w:rsidRDefault="00B02A48" w:rsidP="00B02A48">
      <w:pPr>
        <w:spacing w:after="0" w:line="240" w:lineRule="auto"/>
        <w:ind w:firstLine="567"/>
        <w:jc w:val="both"/>
        <w:rPr>
          <w:rFonts w:ascii="Arial" w:eastAsia="Times New Roman" w:hAnsi="Arial" w:cs="Arial"/>
          <w:bCs/>
          <w:iCs/>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bookmarkStart w:id="103" w:name="_Toc154550808"/>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rPr>
      </w:pPr>
      <w:r w:rsidRPr="00B02A48">
        <w:rPr>
          <w:rFonts w:ascii="Arial" w:eastAsia="Times New Roman" w:hAnsi="Arial" w:cs="Times New Roman"/>
          <w:sz w:val="24"/>
          <w:lang w:val="en-US"/>
        </w:rPr>
        <w:lastRenderedPageBreak/>
        <w:t xml:space="preserve">Таблица </w:t>
      </w:r>
      <w:r w:rsidRPr="00B02A48">
        <w:rPr>
          <w:rFonts w:ascii="Arial" w:eastAsia="Times New Roman" w:hAnsi="Arial" w:cs="Times New Roman"/>
          <w:sz w:val="24"/>
        </w:rPr>
        <w:t>13</w:t>
      </w:r>
    </w:p>
    <w:p w:rsidR="00B02A48" w:rsidRPr="00B02A48" w:rsidRDefault="00B02A48" w:rsidP="00B02A48">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8"/>
        <w:gridCol w:w="2273"/>
      </w:tblGrid>
      <w:tr w:rsidR="00B02A48" w:rsidRPr="00B02A48" w:rsidTr="007D1544">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jc w:val="center"/>
              <w:rPr>
                <w:rFonts w:ascii="Arial" w:eastAsia="Times New Roman" w:hAnsi="Arial" w:cs="Arial"/>
                <w:sz w:val="24"/>
                <w:szCs w:val="24"/>
              </w:rPr>
            </w:pPr>
          </w:p>
        </w:tc>
      </w:tr>
      <w:tr w:rsidR="00B02A48" w:rsidRPr="00B02A48" w:rsidTr="007D1544">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jc w:val="center"/>
              <w:rPr>
                <w:rFonts w:ascii="Arial" w:eastAsia="Times New Roman" w:hAnsi="Arial" w:cs="Arial"/>
                <w:sz w:val="24"/>
                <w:szCs w:val="24"/>
              </w:rPr>
            </w:pPr>
          </w:p>
        </w:tc>
      </w:tr>
      <w:tr w:rsidR="00B02A48" w:rsidRPr="00B02A48" w:rsidTr="007D1544">
        <w:trPr>
          <w:trHeight w:val="1601"/>
        </w:trPr>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Головные подстанции:</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xml:space="preserve">Местоположение  </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ПС 110/10кВт с.Красносельское, ул.Советская</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xml:space="preserve">  ПС35/10Квт      </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с.Культура</w:t>
            </w:r>
          </w:p>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xml:space="preserve">        </w:t>
            </w:r>
          </w:p>
        </w:tc>
      </w:tr>
      <w:tr w:rsidR="00B02A48" w:rsidRPr="00B02A48" w:rsidTr="007D1544">
        <w:trPr>
          <w:trHeight w:val="1427"/>
        </w:trPr>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xml:space="preserve">Протяженность и марки электрических сетей н.п. </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Сети 6-10 кВ:</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кабельные, сечением…</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воздушные, сечением…</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АС-35-50кв.мм, длина 32,5км</w:t>
            </w:r>
          </w:p>
          <w:p w:rsidR="00B02A48" w:rsidRPr="00B02A48" w:rsidRDefault="00B02A48" w:rsidP="00B02A48">
            <w:pPr>
              <w:spacing w:after="0" w:line="240" w:lineRule="auto"/>
              <w:rPr>
                <w:rFonts w:ascii="Arial" w:eastAsia="Times New Roman" w:hAnsi="Arial" w:cs="Arial"/>
                <w:sz w:val="24"/>
                <w:szCs w:val="24"/>
              </w:rPr>
            </w:pPr>
          </w:p>
        </w:tc>
      </w:tr>
    </w:tbl>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 xml:space="preserve"> Перечень трансформаторных пунктов, расположенных </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в с.Кандабулак, питающихся по ЛЭП 10 кВ  КР-13</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по состоянию на 01.11. 2011г.</w:t>
      </w:r>
    </w:p>
    <w:p w:rsidR="00B02A48" w:rsidRPr="00B02A48" w:rsidRDefault="00B02A48" w:rsidP="00B02A48">
      <w:pPr>
        <w:suppressAutoHyphens/>
        <w:spacing w:before="240" w:after="60" w:line="240" w:lineRule="auto"/>
        <w:jc w:val="right"/>
        <w:outlineLvl w:val="8"/>
        <w:rPr>
          <w:rFonts w:ascii="Times New Roman" w:eastAsia="Times New Roman" w:hAnsi="Times New Roman" w:cs="Times New Roman"/>
          <w:sz w:val="24"/>
        </w:rPr>
      </w:pPr>
      <w:r w:rsidRPr="00B02A48">
        <w:rPr>
          <w:rFonts w:ascii="Arial" w:eastAsia="Times New Roman" w:hAnsi="Arial" w:cs="Times New Roman"/>
          <w:sz w:val="24"/>
        </w:rPr>
        <w:t>Таблица 14</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B02A48" w:rsidRPr="00B02A48" w:rsidTr="007D1544">
        <w:tc>
          <w:tcPr>
            <w:tcW w:w="1242"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п/п</w:t>
            </w:r>
          </w:p>
        </w:tc>
        <w:tc>
          <w:tcPr>
            <w:tcW w:w="4266"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keepNext/>
              <w:spacing w:before="240" w:after="60" w:line="240" w:lineRule="auto"/>
              <w:jc w:val="center"/>
              <w:outlineLvl w:val="2"/>
              <w:rPr>
                <w:rFonts w:ascii="Cambria" w:eastAsia="Times New Roman" w:hAnsi="Cambria" w:cs="Times New Roman"/>
                <w:b/>
                <w:bCs/>
                <w:sz w:val="24"/>
                <w:szCs w:val="24"/>
                <w:lang w:eastAsia="ru-RU"/>
              </w:rPr>
            </w:pPr>
            <w:r w:rsidRPr="00B02A48">
              <w:rPr>
                <w:rFonts w:ascii="Cambria" w:eastAsia="Times New Roman" w:hAnsi="Cambria" w:cs="Times New Roman"/>
                <w:b/>
                <w:bCs/>
                <w:sz w:val="24"/>
                <w:szCs w:val="26"/>
              </w:rPr>
              <w:t>Тип ТП,</w:t>
            </w:r>
          </w:p>
          <w:p w:rsidR="00B02A48" w:rsidRPr="00B02A48" w:rsidRDefault="00B02A48" w:rsidP="00B02A48">
            <w:pPr>
              <w:spacing w:after="0" w:line="240" w:lineRule="auto"/>
              <w:ind w:left="720"/>
              <w:jc w:val="center"/>
              <w:rPr>
                <w:rFonts w:ascii="Arial" w:eastAsia="Times New Roman" w:hAnsi="Arial" w:cs="Arial"/>
                <w:sz w:val="24"/>
                <w:szCs w:val="24"/>
              </w:rPr>
            </w:pPr>
            <w:r w:rsidRPr="00B02A48">
              <w:rPr>
                <w:rFonts w:ascii="Arial" w:eastAsia="Times New Roman" w:hAnsi="Arial" w:cs="Arial"/>
                <w:sz w:val="24"/>
                <w:szCs w:val="24"/>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keepNext/>
              <w:spacing w:before="240" w:after="60" w:line="240" w:lineRule="auto"/>
              <w:jc w:val="center"/>
              <w:outlineLvl w:val="0"/>
              <w:rPr>
                <w:rFonts w:ascii="Cambria" w:eastAsia="Times New Roman" w:hAnsi="Cambria" w:cs="Times New Roman"/>
                <w:b/>
                <w:bCs/>
                <w:kern w:val="32"/>
                <w:sz w:val="24"/>
                <w:szCs w:val="32"/>
                <w:lang w:val="en-US"/>
              </w:rPr>
            </w:pPr>
            <w:r w:rsidRPr="00B02A48">
              <w:rPr>
                <w:rFonts w:ascii="Cambria" w:eastAsia="Times New Roman" w:hAnsi="Cambria" w:cs="Times New Roman"/>
                <w:b/>
                <w:bCs/>
                <w:kern w:val="32"/>
                <w:sz w:val="24"/>
                <w:szCs w:val="32"/>
                <w:lang w:val="en-US"/>
              </w:rPr>
              <w:t>Место расположения</w:t>
            </w:r>
          </w:p>
        </w:tc>
      </w:tr>
      <w:tr w:rsidR="00B02A48" w:rsidRPr="00B02A48" w:rsidTr="007D1544">
        <w:trPr>
          <w:trHeight w:val="1515"/>
        </w:trPr>
        <w:tc>
          <w:tcPr>
            <w:tcW w:w="1242"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1.</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2.</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3.</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4.</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5.</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6.</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7.</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8.</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9.</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10.</w:t>
            </w:r>
          </w:p>
        </w:tc>
        <w:tc>
          <w:tcPr>
            <w:tcW w:w="4266"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1306/250кВт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1307/250кВт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1308/250кВт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1309/100кВт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1311/100кВт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1312/100кВт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1313/100кВт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1314/100кВт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1315/100кВт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1317/100кВт</w:t>
            </w:r>
          </w:p>
        </w:tc>
        <w:tc>
          <w:tcPr>
            <w:tcW w:w="3600"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Склад</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Зерноток</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Школа</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Ул.Горбунова</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Ул.Лесная</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Ул.Нагорная</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Ул.Молодежная</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Пансионат</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Ул.Полевая</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Ул.Безымянная</w:t>
            </w:r>
          </w:p>
        </w:tc>
      </w:tr>
    </w:tbl>
    <w:p w:rsidR="00B02A48" w:rsidRPr="00B02A48" w:rsidRDefault="00B02A48" w:rsidP="00B02A48">
      <w:pPr>
        <w:spacing w:after="0" w:line="240" w:lineRule="auto"/>
        <w:ind w:left="-360" w:firstLine="360"/>
        <w:jc w:val="center"/>
        <w:rPr>
          <w:rFonts w:ascii="Arial" w:eastAsia="Times New Roman" w:hAnsi="Arial" w:cs="Arial"/>
          <w:b/>
          <w:sz w:val="24"/>
          <w:szCs w:val="24"/>
        </w:rPr>
      </w:pPr>
    </w:p>
    <w:p w:rsidR="00B02A48" w:rsidRPr="00B02A48" w:rsidRDefault="00B02A48" w:rsidP="00B02A48">
      <w:pPr>
        <w:spacing w:after="0" w:line="240" w:lineRule="auto"/>
        <w:ind w:left="-360" w:firstLine="360"/>
        <w:jc w:val="center"/>
        <w:rPr>
          <w:rFonts w:ascii="Arial" w:eastAsia="Times New Roman" w:hAnsi="Arial" w:cs="Arial"/>
          <w:b/>
          <w:sz w:val="24"/>
          <w:szCs w:val="24"/>
        </w:rPr>
      </w:pPr>
    </w:p>
    <w:p w:rsidR="00B02A48" w:rsidRPr="00B02A48" w:rsidRDefault="00B02A48" w:rsidP="00B02A48">
      <w:pPr>
        <w:spacing w:after="0" w:line="240" w:lineRule="auto"/>
        <w:ind w:left="-360" w:firstLine="360"/>
        <w:jc w:val="center"/>
        <w:rPr>
          <w:rFonts w:ascii="Arial" w:eastAsia="Times New Roman" w:hAnsi="Arial" w:cs="Arial"/>
          <w:b/>
          <w:sz w:val="24"/>
          <w:szCs w:val="24"/>
          <w:u w:val="single"/>
        </w:rPr>
      </w:pPr>
      <w:r w:rsidRPr="00B02A48">
        <w:rPr>
          <w:rFonts w:ascii="Arial" w:eastAsia="Times New Roman" w:hAnsi="Arial" w:cs="Arial"/>
          <w:b/>
          <w:sz w:val="24"/>
          <w:szCs w:val="24"/>
          <w:u w:val="single"/>
        </w:rPr>
        <w:lastRenderedPageBreak/>
        <w:t>С.Спасское</w:t>
      </w:r>
    </w:p>
    <w:p w:rsidR="00B02A48" w:rsidRPr="00B02A48" w:rsidRDefault="00B02A48" w:rsidP="00B02A48">
      <w:pPr>
        <w:spacing w:before="240" w:after="60" w:line="240" w:lineRule="auto"/>
        <w:outlineLvl w:val="7"/>
        <w:rPr>
          <w:rFonts w:ascii="Arial" w:eastAsia="Times New Roman" w:hAnsi="Arial" w:cs="Arial"/>
          <w:b/>
          <w:iCs/>
          <w:sz w:val="24"/>
          <w:szCs w:val="24"/>
        </w:rPr>
      </w:pPr>
      <w:r w:rsidRPr="00B02A48">
        <w:rPr>
          <w:rFonts w:ascii="Arial" w:eastAsia="Times New Roman" w:hAnsi="Arial" w:cs="Arial"/>
          <w:b/>
          <w:iCs/>
          <w:sz w:val="24"/>
          <w:szCs w:val="24"/>
        </w:rPr>
        <w:t xml:space="preserve">                    Данные об электроснабжении населенного пункта</w:t>
      </w:r>
    </w:p>
    <w:p w:rsidR="00B02A48" w:rsidRPr="00B02A48" w:rsidRDefault="00B02A48" w:rsidP="00B02A48">
      <w:pPr>
        <w:suppressAutoHyphens/>
        <w:spacing w:before="240" w:after="60" w:line="240" w:lineRule="auto"/>
        <w:jc w:val="right"/>
        <w:outlineLvl w:val="8"/>
        <w:rPr>
          <w:rFonts w:ascii="Times New Roman" w:eastAsia="Times New Roman" w:hAnsi="Times New Roman" w:cs="Times New Roman"/>
          <w:sz w:val="24"/>
        </w:rPr>
      </w:pPr>
      <w:r w:rsidRPr="00B02A48">
        <w:rPr>
          <w:rFonts w:ascii="Arial" w:eastAsia="Times New Roman" w:hAnsi="Arial" w:cs="Times New Roman"/>
          <w:sz w:val="24"/>
          <w:lang w:val="en-US"/>
        </w:rPr>
        <w:t xml:space="preserve">Таблица </w:t>
      </w:r>
      <w:r w:rsidRPr="00B02A48">
        <w:rPr>
          <w:rFonts w:ascii="Arial" w:eastAsia="Times New Roman" w:hAnsi="Arial" w:cs="Times New Roman"/>
          <w:sz w:val="24"/>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8"/>
        <w:gridCol w:w="2273"/>
      </w:tblGrid>
      <w:tr w:rsidR="00B02A48" w:rsidRPr="00B02A48" w:rsidTr="007D1544">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jc w:val="center"/>
              <w:rPr>
                <w:rFonts w:ascii="Arial" w:eastAsia="Times New Roman" w:hAnsi="Arial" w:cs="Arial"/>
                <w:sz w:val="24"/>
                <w:szCs w:val="24"/>
              </w:rPr>
            </w:pPr>
          </w:p>
        </w:tc>
      </w:tr>
      <w:tr w:rsidR="00B02A48" w:rsidRPr="00B02A48" w:rsidTr="007D1544">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jc w:val="center"/>
              <w:rPr>
                <w:rFonts w:ascii="Arial" w:eastAsia="Times New Roman" w:hAnsi="Arial" w:cs="Arial"/>
                <w:sz w:val="24"/>
                <w:szCs w:val="24"/>
              </w:rPr>
            </w:pPr>
          </w:p>
        </w:tc>
      </w:tr>
      <w:tr w:rsidR="00B02A48" w:rsidRPr="00B02A48" w:rsidTr="007D1544">
        <w:trPr>
          <w:trHeight w:val="1424"/>
        </w:trPr>
        <w:tc>
          <w:tcPr>
            <w:tcW w:w="7308"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Головные подстанции:</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Местоположение</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 xml:space="preserve">количество трансформаторных подстанций,  количество   </w:t>
            </w: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ПС 110/10кВт с.Красносельское, ул.Советская</w:t>
            </w:r>
          </w:p>
          <w:p w:rsidR="00B02A48" w:rsidRPr="00B02A48" w:rsidRDefault="00B02A48" w:rsidP="00B02A48">
            <w:pPr>
              <w:spacing w:after="0" w:line="240" w:lineRule="auto"/>
              <w:rPr>
                <w:rFonts w:ascii="Arial" w:eastAsia="Times New Roman" w:hAnsi="Arial" w:cs="Arial"/>
                <w:sz w:val="24"/>
                <w:szCs w:val="24"/>
              </w:rPr>
            </w:pPr>
          </w:p>
        </w:tc>
      </w:tr>
      <w:tr w:rsidR="00B02A48" w:rsidRPr="00B02A48" w:rsidTr="007D1544">
        <w:trPr>
          <w:trHeight w:val="1427"/>
        </w:trPr>
        <w:tc>
          <w:tcPr>
            <w:tcW w:w="7308"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 xml:space="preserve">Протяженность и марки электрических сетей н.п. </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Сети 6-10 кВ:</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кабельные, сечением…</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воздушные, сечением…</w:t>
            </w:r>
          </w:p>
          <w:p w:rsidR="00B02A48" w:rsidRPr="00B02A48" w:rsidRDefault="00B02A48" w:rsidP="00B02A48">
            <w:pPr>
              <w:spacing w:after="0" w:line="240" w:lineRule="auto"/>
              <w:ind w:left="360"/>
              <w:rPr>
                <w:rFonts w:ascii="Arial" w:eastAsia="Times New Roman"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АС-35-50кв.мм, длина 12,248км</w:t>
            </w:r>
          </w:p>
          <w:p w:rsidR="00B02A48" w:rsidRPr="00B02A48" w:rsidRDefault="00B02A48" w:rsidP="00B02A48">
            <w:pPr>
              <w:spacing w:after="0" w:line="240" w:lineRule="auto"/>
              <w:rPr>
                <w:rFonts w:ascii="Arial" w:eastAsia="Times New Roman" w:hAnsi="Arial" w:cs="Arial"/>
                <w:sz w:val="24"/>
                <w:szCs w:val="24"/>
              </w:rPr>
            </w:pPr>
          </w:p>
        </w:tc>
      </w:tr>
    </w:tbl>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 xml:space="preserve"> Перечень трансформаторных пунктов, расположенных </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в с. Спасское, питающихся по ЛЭП 10 кВ КР-7</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по состоянию на 01.11. 2011г.</w:t>
      </w:r>
    </w:p>
    <w:p w:rsidR="00B02A48" w:rsidRPr="00B02A48" w:rsidRDefault="00B02A48" w:rsidP="00B02A48">
      <w:pPr>
        <w:spacing w:after="0" w:line="240" w:lineRule="auto"/>
        <w:jc w:val="center"/>
        <w:rPr>
          <w:rFonts w:ascii="Arial" w:eastAsia="Times New Roman" w:hAnsi="Arial" w:cs="Arial"/>
          <w:b/>
          <w:sz w:val="24"/>
          <w:szCs w:val="24"/>
        </w:rPr>
      </w:pPr>
    </w:p>
    <w:p w:rsidR="00B02A48" w:rsidRPr="00B02A48" w:rsidRDefault="00B02A48" w:rsidP="00B02A48">
      <w:pPr>
        <w:suppressAutoHyphens/>
        <w:spacing w:before="240" w:after="60" w:line="240" w:lineRule="auto"/>
        <w:jc w:val="right"/>
        <w:outlineLvl w:val="8"/>
        <w:rPr>
          <w:rFonts w:ascii="Times New Roman" w:eastAsia="Times New Roman" w:hAnsi="Times New Roman" w:cs="Times New Roman"/>
          <w:sz w:val="24"/>
        </w:rPr>
      </w:pPr>
      <w:r w:rsidRPr="00B02A48">
        <w:rPr>
          <w:rFonts w:ascii="Arial" w:eastAsia="Times New Roman" w:hAnsi="Arial" w:cs="Times New Roman"/>
          <w:sz w:val="20"/>
          <w:szCs w:val="20"/>
        </w:rPr>
        <w:t xml:space="preserve">   </w:t>
      </w:r>
      <w:r w:rsidRPr="00B02A48">
        <w:rPr>
          <w:rFonts w:ascii="Arial" w:eastAsia="Times New Roman" w:hAnsi="Arial" w:cs="Times New Roman"/>
          <w:sz w:val="24"/>
        </w:rPr>
        <w:t>Таблица 16</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4266"/>
        <w:gridCol w:w="3600"/>
      </w:tblGrid>
      <w:tr w:rsidR="00B02A48" w:rsidRPr="00B02A48" w:rsidTr="007D1544">
        <w:tc>
          <w:tcPr>
            <w:tcW w:w="1242"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п/п</w:t>
            </w:r>
          </w:p>
        </w:tc>
        <w:tc>
          <w:tcPr>
            <w:tcW w:w="4266"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keepNext/>
              <w:spacing w:before="240" w:after="60" w:line="240" w:lineRule="auto"/>
              <w:jc w:val="center"/>
              <w:outlineLvl w:val="2"/>
              <w:rPr>
                <w:rFonts w:ascii="Cambria" w:eastAsia="Times New Roman" w:hAnsi="Cambria" w:cs="Times New Roman"/>
                <w:b/>
                <w:bCs/>
                <w:sz w:val="24"/>
                <w:szCs w:val="24"/>
                <w:lang w:eastAsia="ru-RU"/>
              </w:rPr>
            </w:pPr>
            <w:r w:rsidRPr="00B02A48">
              <w:rPr>
                <w:rFonts w:ascii="Cambria" w:eastAsia="Times New Roman" w:hAnsi="Cambria" w:cs="Times New Roman"/>
                <w:b/>
                <w:bCs/>
                <w:sz w:val="24"/>
                <w:szCs w:val="26"/>
              </w:rPr>
              <w:t>Тип ТП,</w:t>
            </w:r>
          </w:p>
          <w:p w:rsidR="00B02A48" w:rsidRPr="00B02A48" w:rsidRDefault="00B02A48" w:rsidP="00B02A48">
            <w:pPr>
              <w:spacing w:after="0" w:line="240" w:lineRule="auto"/>
              <w:ind w:left="720"/>
              <w:jc w:val="center"/>
              <w:rPr>
                <w:rFonts w:ascii="Arial" w:eastAsia="Times New Roman" w:hAnsi="Arial" w:cs="Arial"/>
                <w:sz w:val="24"/>
                <w:szCs w:val="24"/>
              </w:rPr>
            </w:pPr>
            <w:r w:rsidRPr="00B02A48">
              <w:rPr>
                <w:rFonts w:ascii="Arial" w:eastAsia="Times New Roman" w:hAnsi="Arial" w:cs="Arial"/>
                <w:sz w:val="24"/>
                <w:szCs w:val="24"/>
              </w:rPr>
              <w:t>мощность трансформаторов на п/ст.</w:t>
            </w:r>
          </w:p>
        </w:tc>
        <w:tc>
          <w:tcPr>
            <w:tcW w:w="3600"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keepNext/>
              <w:spacing w:before="240" w:after="60" w:line="240" w:lineRule="auto"/>
              <w:jc w:val="center"/>
              <w:outlineLvl w:val="0"/>
              <w:rPr>
                <w:rFonts w:ascii="Cambria" w:eastAsia="Times New Roman" w:hAnsi="Cambria" w:cs="Times New Roman"/>
                <w:b/>
                <w:bCs/>
                <w:kern w:val="32"/>
                <w:sz w:val="24"/>
                <w:szCs w:val="32"/>
                <w:lang w:val="en-US"/>
              </w:rPr>
            </w:pPr>
            <w:r w:rsidRPr="00B02A48">
              <w:rPr>
                <w:rFonts w:ascii="Cambria" w:eastAsia="Times New Roman" w:hAnsi="Cambria" w:cs="Times New Roman"/>
                <w:b/>
                <w:bCs/>
                <w:kern w:val="32"/>
                <w:sz w:val="24"/>
                <w:szCs w:val="32"/>
                <w:lang w:val="en-US"/>
              </w:rPr>
              <w:t>Место расположения</w:t>
            </w:r>
          </w:p>
        </w:tc>
      </w:tr>
      <w:tr w:rsidR="00B02A48" w:rsidRPr="00B02A48" w:rsidTr="007D1544">
        <w:trPr>
          <w:trHeight w:val="60"/>
        </w:trPr>
        <w:tc>
          <w:tcPr>
            <w:tcW w:w="1242"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1.</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2.</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3.</w:t>
            </w:r>
          </w:p>
          <w:p w:rsidR="00B02A48" w:rsidRPr="00B02A48" w:rsidRDefault="00B02A48" w:rsidP="00B02A48">
            <w:pPr>
              <w:spacing w:after="0" w:line="240" w:lineRule="auto"/>
              <w:jc w:val="center"/>
              <w:rPr>
                <w:rFonts w:ascii="Arial" w:eastAsia="Times New Roman" w:hAnsi="Arial" w:cs="Arial"/>
                <w:b/>
                <w:sz w:val="24"/>
                <w:szCs w:val="24"/>
              </w:rPr>
            </w:pPr>
            <w:r w:rsidRPr="00B02A48">
              <w:rPr>
                <w:rFonts w:ascii="Arial" w:eastAsia="Times New Roman" w:hAnsi="Arial" w:cs="Arial"/>
                <w:b/>
                <w:sz w:val="24"/>
                <w:szCs w:val="24"/>
              </w:rPr>
              <w:t>4.</w:t>
            </w:r>
          </w:p>
        </w:tc>
        <w:tc>
          <w:tcPr>
            <w:tcW w:w="4266" w:type="dxa"/>
            <w:tcBorders>
              <w:top w:val="single" w:sz="8" w:space="0" w:color="auto"/>
              <w:left w:val="single" w:sz="8" w:space="0" w:color="auto"/>
              <w:bottom w:val="single" w:sz="8" w:space="0" w:color="auto"/>
              <w:right w:val="single" w:sz="8" w:space="0" w:color="auto"/>
            </w:tcBorders>
            <w:hideMark/>
          </w:tcPr>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704/63 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706/400кВт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708/400кВт</w:t>
            </w:r>
          </w:p>
          <w:p w:rsidR="00B02A48" w:rsidRPr="00B02A48" w:rsidRDefault="00B02A48" w:rsidP="00B02A48">
            <w:pPr>
              <w:spacing w:after="0" w:line="240" w:lineRule="auto"/>
              <w:rPr>
                <w:rFonts w:ascii="Arial" w:eastAsia="Times New Roman" w:hAnsi="Arial" w:cs="Arial"/>
                <w:sz w:val="24"/>
                <w:szCs w:val="24"/>
              </w:rPr>
            </w:pPr>
            <w:r w:rsidRPr="00B02A48">
              <w:rPr>
                <w:rFonts w:ascii="Arial" w:eastAsia="Times New Roman" w:hAnsi="Arial" w:cs="Arial"/>
                <w:sz w:val="24"/>
                <w:szCs w:val="24"/>
              </w:rPr>
              <w:t>КТПН Кр 709/250кВт</w:t>
            </w:r>
          </w:p>
        </w:tc>
        <w:tc>
          <w:tcPr>
            <w:tcW w:w="3600" w:type="dxa"/>
            <w:tcBorders>
              <w:top w:val="single" w:sz="8" w:space="0" w:color="auto"/>
              <w:left w:val="single" w:sz="8" w:space="0" w:color="auto"/>
              <w:bottom w:val="single" w:sz="8" w:space="0" w:color="auto"/>
              <w:right w:val="single" w:sz="8" w:space="0" w:color="auto"/>
            </w:tcBorders>
          </w:tcPr>
          <w:p w:rsidR="00B02A48" w:rsidRPr="00B02A48" w:rsidRDefault="00B02A48" w:rsidP="00B02A48">
            <w:pPr>
              <w:spacing w:after="0" w:line="240" w:lineRule="auto"/>
              <w:jc w:val="center"/>
              <w:rPr>
                <w:rFonts w:ascii="Arial" w:eastAsia="Times New Roman" w:hAnsi="Arial" w:cs="Arial"/>
                <w:sz w:val="24"/>
                <w:szCs w:val="24"/>
              </w:rPr>
            </w:pP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Мастерские</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ул.Центральная</w:t>
            </w:r>
          </w:p>
          <w:p w:rsidR="00B02A48" w:rsidRPr="00B02A48" w:rsidRDefault="00B02A48" w:rsidP="00B02A48">
            <w:pPr>
              <w:spacing w:after="0" w:line="240" w:lineRule="auto"/>
              <w:jc w:val="center"/>
              <w:rPr>
                <w:rFonts w:ascii="Arial" w:eastAsia="Times New Roman" w:hAnsi="Arial" w:cs="Arial"/>
                <w:sz w:val="24"/>
                <w:szCs w:val="24"/>
              </w:rPr>
            </w:pPr>
            <w:r w:rsidRPr="00B02A48">
              <w:rPr>
                <w:rFonts w:ascii="Arial" w:eastAsia="Times New Roman" w:hAnsi="Arial" w:cs="Arial"/>
                <w:sz w:val="24"/>
                <w:szCs w:val="24"/>
              </w:rPr>
              <w:t>водозабор</w:t>
            </w:r>
          </w:p>
        </w:tc>
      </w:tr>
    </w:tbl>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104" w:name="_Toc309642995"/>
      <w:bookmarkStart w:id="105" w:name="_Toc326742029"/>
      <w:bookmarkStart w:id="106" w:name="_Toc351459314"/>
      <w:bookmarkEnd w:id="103"/>
      <w:r w:rsidRPr="00B02A48">
        <w:rPr>
          <w:rFonts w:ascii="Arial" w:eastAsia="Times New Roman" w:hAnsi="Arial" w:cs="Times New Roman"/>
          <w:bCs/>
          <w:i/>
          <w:iCs/>
          <w:sz w:val="24"/>
          <w:szCs w:val="26"/>
          <w:lang w:val="x-none" w:eastAsia="ar-SA"/>
        </w:rPr>
        <w:t xml:space="preserve">2.4.5.1.6. </w:t>
      </w:r>
      <w:bookmarkEnd w:id="104"/>
      <w:r w:rsidRPr="00B02A48">
        <w:rPr>
          <w:rFonts w:ascii="Arial" w:eastAsia="Times New Roman" w:hAnsi="Arial" w:cs="Times New Roman"/>
          <w:bCs/>
          <w:i/>
          <w:iCs/>
          <w:sz w:val="24"/>
          <w:szCs w:val="26"/>
          <w:lang w:val="x-none" w:eastAsia="ar-SA"/>
        </w:rPr>
        <w:t>ЭЛЕКТРОСВЯЗЬ</w:t>
      </w:r>
      <w:bookmarkEnd w:id="105"/>
      <w:bookmarkEnd w:id="106"/>
    </w:p>
    <w:p w:rsidR="00B02A48" w:rsidRPr="00B02A48" w:rsidRDefault="00B02A48" w:rsidP="00B02A48">
      <w:pPr>
        <w:spacing w:after="0" w:line="240" w:lineRule="auto"/>
        <w:ind w:firstLine="540"/>
        <w:jc w:val="both"/>
        <w:rPr>
          <w:rFonts w:ascii="Arial" w:eastAsia="Times New Roman" w:hAnsi="Arial" w:cs="Arial"/>
          <w:sz w:val="24"/>
          <w:szCs w:val="24"/>
        </w:rPr>
      </w:pPr>
      <w:bookmarkStart w:id="107" w:name="_Toc218070776"/>
    </w:p>
    <w:bookmarkEnd w:id="107"/>
    <w:p w:rsidR="00B02A48" w:rsidRPr="00B02A48" w:rsidRDefault="00B02A48" w:rsidP="00B02A48">
      <w:pPr>
        <w:spacing w:after="0" w:line="240" w:lineRule="auto"/>
        <w:rPr>
          <w:rFonts w:ascii="Times New Roman" w:eastAsia="Times New Roman" w:hAnsi="Times New Roman" w:cs="Times New Roman"/>
          <w:sz w:val="24"/>
          <w:szCs w:val="24"/>
        </w:rPr>
      </w:pPr>
    </w:p>
    <w:p w:rsidR="00B02A48" w:rsidRPr="00B02A48" w:rsidRDefault="00B02A48" w:rsidP="00B02A48">
      <w:pPr>
        <w:spacing w:after="0" w:line="240" w:lineRule="auto"/>
        <w:jc w:val="both"/>
        <w:rPr>
          <w:rFonts w:ascii="Arial" w:eastAsia="Times New Roman" w:hAnsi="Arial" w:cs="Arial"/>
          <w:sz w:val="24"/>
          <w:szCs w:val="24"/>
        </w:rPr>
      </w:pPr>
      <w:r w:rsidRPr="00B02A48">
        <w:rPr>
          <w:rFonts w:ascii="Arial" w:eastAsia="Times New Roman" w:hAnsi="Arial" w:cs="Arial"/>
          <w:sz w:val="24"/>
          <w:szCs w:val="24"/>
        </w:rPr>
        <w:t xml:space="preserve">     На территории села Большая Лазовка расположен один таксофон, который запитывается от АТС с.Кандабулак.</w:t>
      </w:r>
    </w:p>
    <w:p w:rsidR="00B02A48" w:rsidRPr="00B02A48" w:rsidRDefault="00B02A48" w:rsidP="00B02A48">
      <w:pPr>
        <w:spacing w:before="240" w:after="60" w:line="240" w:lineRule="auto"/>
        <w:outlineLvl w:val="7"/>
        <w:rPr>
          <w:rFonts w:ascii="Arial" w:eastAsia="Times New Roman" w:hAnsi="Arial" w:cs="Arial"/>
          <w:b/>
          <w:iCs/>
          <w:sz w:val="24"/>
          <w:szCs w:val="24"/>
        </w:rPr>
      </w:pPr>
      <w:r w:rsidRPr="00B02A48">
        <w:rPr>
          <w:rFonts w:ascii="Arial" w:eastAsia="Times New Roman" w:hAnsi="Arial" w:cs="Arial"/>
          <w:b/>
          <w:iCs/>
          <w:sz w:val="24"/>
          <w:szCs w:val="24"/>
        </w:rPr>
        <w:t xml:space="preserve">       Данные о телефонизации с.Спасское</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rPr>
      </w:pPr>
      <w:r w:rsidRPr="00B02A48">
        <w:rPr>
          <w:rFonts w:ascii="Times New Roman" w:eastAsia="Times New Roman" w:hAnsi="Times New Roman" w:cs="Times New Roman"/>
          <w:sz w:val="24"/>
        </w:rPr>
        <w:t xml:space="preserve">  </w:t>
      </w:r>
      <w:r w:rsidRPr="00B02A48">
        <w:rPr>
          <w:rFonts w:ascii="Arial" w:eastAsia="Times New Roman" w:hAnsi="Arial" w:cs="Times New Roman"/>
          <w:sz w:val="24"/>
        </w:rPr>
        <w:t>Таблица 17</w:t>
      </w:r>
    </w:p>
    <w:tbl>
      <w:tblPr>
        <w:tblW w:w="934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66"/>
      </w:tblGrid>
      <w:tr w:rsidR="00B02A48" w:rsidRPr="00B02A48" w:rsidTr="007D1544">
        <w:trPr>
          <w:jc w:val="center"/>
        </w:trPr>
        <w:tc>
          <w:tcPr>
            <w:tcW w:w="4680"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Сооружения, характеристики</w:t>
            </w:r>
          </w:p>
        </w:tc>
        <w:tc>
          <w:tcPr>
            <w:tcW w:w="4666"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Современное положение</w:t>
            </w:r>
          </w:p>
        </w:tc>
      </w:tr>
      <w:tr w:rsidR="00B02A48" w:rsidRPr="00B02A48" w:rsidTr="007D1544">
        <w:trPr>
          <w:jc w:val="center"/>
        </w:trPr>
        <w:tc>
          <w:tcPr>
            <w:tcW w:w="4680"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1</w:t>
            </w:r>
          </w:p>
        </w:tc>
        <w:tc>
          <w:tcPr>
            <w:tcW w:w="4666"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2</w:t>
            </w:r>
          </w:p>
        </w:tc>
      </w:tr>
      <w:tr w:rsidR="00B02A48" w:rsidRPr="00B02A48" w:rsidTr="007D1544">
        <w:trPr>
          <w:trHeight w:val="341"/>
          <w:jc w:val="center"/>
        </w:trPr>
        <w:tc>
          <w:tcPr>
            <w:tcW w:w="4680"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АТС</w:t>
            </w:r>
          </w:p>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местоположение</w:t>
            </w:r>
          </w:p>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емкость</w:t>
            </w:r>
          </w:p>
        </w:tc>
        <w:tc>
          <w:tcPr>
            <w:tcW w:w="4666"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uppressAutoHyphens/>
              <w:spacing w:after="0" w:line="240" w:lineRule="auto"/>
              <w:jc w:val="both"/>
              <w:rPr>
                <w:rFonts w:ascii="Arial" w:eastAsia="Times New Roman" w:hAnsi="Arial" w:cs="Arial"/>
                <w:sz w:val="24"/>
                <w:szCs w:val="16"/>
              </w:rPr>
            </w:pPr>
          </w:p>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ул.Центральная, 53</w:t>
            </w:r>
          </w:p>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100 номеров</w:t>
            </w:r>
          </w:p>
        </w:tc>
      </w:tr>
      <w:tr w:rsidR="00B02A48" w:rsidRPr="00B02A48" w:rsidTr="007D1544">
        <w:trPr>
          <w:trHeight w:val="779"/>
          <w:jc w:val="center"/>
        </w:trPr>
        <w:tc>
          <w:tcPr>
            <w:tcW w:w="4680"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Наличие распределительных телефонных шкафов</w:t>
            </w:r>
          </w:p>
        </w:tc>
        <w:tc>
          <w:tcPr>
            <w:tcW w:w="4666"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w:t>
            </w:r>
          </w:p>
        </w:tc>
      </w:tr>
    </w:tbl>
    <w:p w:rsidR="00B02A48" w:rsidRPr="00B02A48" w:rsidRDefault="00B02A48" w:rsidP="00B02A48">
      <w:pPr>
        <w:spacing w:after="0" w:line="240" w:lineRule="auto"/>
        <w:jc w:val="both"/>
        <w:rPr>
          <w:rFonts w:ascii="Arial" w:eastAsia="Times New Roman" w:hAnsi="Arial" w:cs="Arial"/>
          <w:sz w:val="24"/>
          <w:szCs w:val="24"/>
        </w:rPr>
      </w:pPr>
    </w:p>
    <w:p w:rsidR="00B02A48" w:rsidRPr="00B02A48" w:rsidRDefault="00B02A48" w:rsidP="00B02A48">
      <w:pPr>
        <w:spacing w:before="240" w:after="60" w:line="240" w:lineRule="auto"/>
        <w:outlineLvl w:val="7"/>
        <w:rPr>
          <w:rFonts w:ascii="Arial" w:eastAsia="Times New Roman" w:hAnsi="Arial" w:cs="Arial"/>
          <w:b/>
          <w:iCs/>
          <w:sz w:val="24"/>
          <w:szCs w:val="24"/>
        </w:rPr>
      </w:pPr>
      <w:r w:rsidRPr="00B02A48">
        <w:rPr>
          <w:rFonts w:ascii="Arial" w:eastAsia="Times New Roman" w:hAnsi="Arial" w:cs="Arial"/>
          <w:b/>
          <w:iCs/>
          <w:sz w:val="24"/>
          <w:szCs w:val="24"/>
        </w:rPr>
        <w:t xml:space="preserve">       Данные о телефонизации с.Кандабулак</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rPr>
      </w:pPr>
      <w:r w:rsidRPr="00B02A48">
        <w:rPr>
          <w:rFonts w:ascii="Times New Roman" w:eastAsia="Times New Roman" w:hAnsi="Times New Roman" w:cs="Times New Roman"/>
          <w:sz w:val="24"/>
          <w:lang w:val="en-US"/>
        </w:rPr>
        <w:t xml:space="preserve">  </w:t>
      </w:r>
      <w:r w:rsidRPr="00B02A48">
        <w:rPr>
          <w:rFonts w:ascii="Arial" w:eastAsia="Times New Roman" w:hAnsi="Arial" w:cs="Times New Roman"/>
          <w:sz w:val="24"/>
          <w:lang w:val="en-US"/>
        </w:rPr>
        <w:t xml:space="preserve">Таблица </w:t>
      </w:r>
      <w:r w:rsidRPr="00B02A48">
        <w:rPr>
          <w:rFonts w:ascii="Arial" w:eastAsia="Times New Roman" w:hAnsi="Arial" w:cs="Times New Roman"/>
          <w:sz w:val="24"/>
        </w:rPr>
        <w:t>18</w:t>
      </w:r>
    </w:p>
    <w:tbl>
      <w:tblPr>
        <w:tblW w:w="9376" w:type="dxa"/>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4969"/>
      </w:tblGrid>
      <w:tr w:rsidR="00B02A48" w:rsidRPr="00B02A48" w:rsidTr="007D1544">
        <w:trPr>
          <w:jc w:val="center"/>
        </w:trPr>
        <w:tc>
          <w:tcPr>
            <w:tcW w:w="4407"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Сооружения, характеристики</w:t>
            </w:r>
          </w:p>
        </w:tc>
        <w:tc>
          <w:tcPr>
            <w:tcW w:w="4969"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Современное положение</w:t>
            </w:r>
          </w:p>
        </w:tc>
      </w:tr>
      <w:tr w:rsidR="00B02A48" w:rsidRPr="00B02A48" w:rsidTr="007D1544">
        <w:trPr>
          <w:jc w:val="center"/>
        </w:trPr>
        <w:tc>
          <w:tcPr>
            <w:tcW w:w="4407"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1</w:t>
            </w:r>
          </w:p>
        </w:tc>
        <w:tc>
          <w:tcPr>
            <w:tcW w:w="4969"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center"/>
              <w:rPr>
                <w:rFonts w:ascii="Arial" w:eastAsia="Times New Roman" w:hAnsi="Arial" w:cs="Arial"/>
                <w:sz w:val="24"/>
                <w:szCs w:val="16"/>
              </w:rPr>
            </w:pPr>
            <w:r w:rsidRPr="00B02A48">
              <w:rPr>
                <w:rFonts w:ascii="Arial" w:eastAsia="Times New Roman" w:hAnsi="Arial" w:cs="Arial"/>
                <w:sz w:val="24"/>
                <w:szCs w:val="16"/>
              </w:rPr>
              <w:t>2</w:t>
            </w:r>
          </w:p>
        </w:tc>
      </w:tr>
      <w:tr w:rsidR="00B02A48" w:rsidRPr="00B02A48" w:rsidTr="007D1544">
        <w:trPr>
          <w:trHeight w:val="341"/>
          <w:jc w:val="center"/>
        </w:trPr>
        <w:tc>
          <w:tcPr>
            <w:tcW w:w="4407"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АТС</w:t>
            </w:r>
          </w:p>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местоположение</w:t>
            </w:r>
          </w:p>
          <w:p w:rsidR="00B02A48" w:rsidRPr="00B02A48" w:rsidRDefault="00B02A48" w:rsidP="00B02A48">
            <w:pPr>
              <w:suppressAutoHyphens/>
              <w:spacing w:after="0" w:line="240" w:lineRule="auto"/>
              <w:jc w:val="both"/>
              <w:rPr>
                <w:rFonts w:ascii="Arial" w:eastAsia="Calibri" w:hAnsi="Arial" w:cs="Arial"/>
                <w:sz w:val="24"/>
                <w:szCs w:val="16"/>
              </w:rPr>
            </w:pPr>
            <w:r w:rsidRPr="00B02A48">
              <w:rPr>
                <w:rFonts w:ascii="Arial" w:eastAsia="Calibri" w:hAnsi="Arial" w:cs="Arial"/>
                <w:sz w:val="24"/>
                <w:szCs w:val="16"/>
              </w:rPr>
              <w:t>емкость</w:t>
            </w:r>
          </w:p>
        </w:tc>
        <w:tc>
          <w:tcPr>
            <w:tcW w:w="4969" w:type="dxa"/>
            <w:tcBorders>
              <w:top w:val="single" w:sz="4" w:space="0" w:color="auto"/>
              <w:left w:val="single" w:sz="4" w:space="0" w:color="auto"/>
              <w:bottom w:val="single" w:sz="4" w:space="0" w:color="auto"/>
              <w:right w:val="single" w:sz="4" w:space="0" w:color="auto"/>
            </w:tcBorders>
          </w:tcPr>
          <w:p w:rsidR="00B02A48" w:rsidRPr="00B02A48" w:rsidRDefault="00B02A48" w:rsidP="00B02A48">
            <w:pPr>
              <w:suppressAutoHyphens/>
              <w:spacing w:after="0" w:line="240" w:lineRule="auto"/>
              <w:jc w:val="both"/>
              <w:rPr>
                <w:rFonts w:ascii="Arial" w:eastAsia="Times New Roman" w:hAnsi="Arial" w:cs="Arial"/>
                <w:sz w:val="24"/>
                <w:szCs w:val="16"/>
              </w:rPr>
            </w:pPr>
          </w:p>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ул.Специалистов, 4</w:t>
            </w:r>
          </w:p>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100 номеров</w:t>
            </w:r>
          </w:p>
        </w:tc>
      </w:tr>
      <w:tr w:rsidR="00B02A48" w:rsidRPr="00B02A48" w:rsidTr="007D1544">
        <w:trPr>
          <w:trHeight w:val="779"/>
          <w:jc w:val="center"/>
        </w:trPr>
        <w:tc>
          <w:tcPr>
            <w:tcW w:w="4407"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Наличие распределительных телефонных шкафов</w:t>
            </w:r>
          </w:p>
        </w:tc>
        <w:tc>
          <w:tcPr>
            <w:tcW w:w="4969" w:type="dxa"/>
            <w:tcBorders>
              <w:top w:val="single" w:sz="4" w:space="0" w:color="auto"/>
              <w:left w:val="single" w:sz="4"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rPr>
            </w:pPr>
            <w:r w:rsidRPr="00B02A48">
              <w:rPr>
                <w:rFonts w:ascii="Arial" w:eastAsia="Times New Roman" w:hAnsi="Arial" w:cs="Arial"/>
                <w:sz w:val="24"/>
                <w:szCs w:val="16"/>
              </w:rPr>
              <w:t>-</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08" w:name="_Toc309642996"/>
      <w:bookmarkStart w:id="109" w:name="_Toc309643070"/>
      <w:r w:rsidRPr="00B02A48">
        <w:rPr>
          <w:rFonts w:ascii="Arial" w:eastAsia="Times New Roman" w:hAnsi="Arial" w:cs="Times New Roman"/>
          <w:bCs/>
          <w:sz w:val="28"/>
          <w:szCs w:val="26"/>
          <w:lang w:val="x-none" w:eastAsia="ar-SA"/>
        </w:rPr>
        <w:br w:type="page"/>
      </w: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10" w:name="_Toc326742030"/>
      <w:bookmarkStart w:id="111" w:name="_Toc351459315"/>
      <w:r w:rsidRPr="00B02A48">
        <w:rPr>
          <w:rFonts w:ascii="Arial" w:eastAsia="Times New Roman" w:hAnsi="Arial" w:cs="Times New Roman"/>
          <w:bCs/>
          <w:sz w:val="28"/>
          <w:szCs w:val="26"/>
          <w:lang w:val="x-none" w:eastAsia="ar-SA"/>
        </w:rPr>
        <w:lastRenderedPageBreak/>
        <w:t>2.4.6. РЕКРЕАЦИОННЫЕ ЗОНЫ</w:t>
      </w:r>
      <w:bookmarkEnd w:id="108"/>
      <w:bookmarkEnd w:id="109"/>
      <w:bookmarkEnd w:id="110"/>
      <w:bookmarkEnd w:id="111"/>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территории сельского поселения Кандабулак расположены леса относящиеся к ….. участковому лесничеству Сергиевского лесничества.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Лесохозяйственный регламент – основа для  осуществления использования, охраны, защиты и воспроизводства лесов, расположенных в границах лесничества.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Лесохозяйственным регламентом установлены нормативы, параметры и сроки разрешенного использования лесов для осуществления рекреационной деятельности.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Рекреационная деятельность рассматривается Лесным кодексом РФ, как деятельность, имеющая отношение к организации отдыха, туризма, физкультурно-оздоровительной и спортивной деятельности.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Допускается также строительство физкультурно-оздоровительных, спортивных и спортивно-технических сооружений, если оно предусмотрено лесным планом Самарской области.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МПР России от 24.04.2007 г. № 108.</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Лесами в границах сельского поселения Кандабулак занято 1789,1 га, из них 1638 га на землях лесного фонда, 150,3 га на землях сельхозназначения. Кроме того древесно-кустарниковая растительность не входящая  в лесной фонд занимает 216 га на землях сельскохозяйственного назначения и 21,7 га в границах населённых пунктов.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границах населённых пунктов сельского поселения Кандабулак к рекреационной зоне можно отнести: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детскую площадку в с. Спасское на ул.</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12" w:name="_Toc309642997"/>
      <w:bookmarkStart w:id="113" w:name="_Toc309643071"/>
      <w:bookmarkStart w:id="114" w:name="_Toc326742031"/>
      <w:bookmarkStart w:id="115" w:name="_Toc351459316"/>
      <w:r w:rsidRPr="00B02A48">
        <w:rPr>
          <w:rFonts w:ascii="Arial" w:eastAsia="Times New Roman" w:hAnsi="Arial" w:cs="Times New Roman"/>
          <w:bCs/>
          <w:sz w:val="28"/>
          <w:szCs w:val="26"/>
          <w:lang w:val="x-none" w:eastAsia="ar-SA"/>
        </w:rPr>
        <w:t>2.4.7. ЗОНЫ СЕЛЬСКОХОЗЯЙСТВЕННОГО ИСПОЛЬЗОВАНИЯ</w:t>
      </w:r>
      <w:bookmarkEnd w:id="112"/>
      <w:bookmarkEnd w:id="113"/>
      <w:bookmarkEnd w:id="114"/>
      <w:bookmarkEnd w:id="11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Зона сельскохозяйственного использования включает в себя преимущественно территории сельскохозяйственных угодий - пашни, пастбища, земли, занятые многолетними насаждениями, древесно-кустарниковой растительностью, не входящей в лесной фонд, как за пределами населённых пунктов, так и в их границах.</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Сельскохозяйственные угодья в целом в административных границах сельского поселения Кандабулак составляют 15333 га. Сельскохозяйственные угодья расположены на землях различных категорий, к которым, в первую очередь, относятся земли сельскохозяйственного назначения 14501,6 Га (в том числе: пашни - 12119 га, сенокосы – 0,7 га, пастбища – 2381,9 га). В границах населённых пунктов сельскохозяйственные угодья занимают 831,4 га (в том числе: пашни – 47,8 га, многолетние насаждения – 9,7 га, пастбища – 773,9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Растениеводством на территории сельского поселения Кандабулак занимается КФХ “Козырев М.А.», объём производимой продукции – 1800 ц, обрабатываемые площади – 225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ХАРАКТЕРИСТИКА СУЩЕСТВУЮЩИХ ПРЕДПРИЯТИЙ.</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19</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Объекты  сельскохозяйственного производственного назначения сельского поселения Кандабулак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9"/>
        <w:gridCol w:w="2837"/>
        <w:gridCol w:w="3163"/>
        <w:gridCol w:w="1314"/>
      </w:tblGrid>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объекта</w:t>
            </w:r>
          </w:p>
        </w:tc>
        <w:tc>
          <w:tcPr>
            <w:tcW w:w="3163"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Характер производственной  деятельности</w:t>
            </w:r>
          </w:p>
        </w:tc>
        <w:tc>
          <w:tcPr>
            <w:tcW w:w="1314"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Местоположение (адрес)</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1</w:t>
            </w:r>
          </w:p>
        </w:tc>
        <w:tc>
          <w:tcPr>
            <w:tcW w:w="87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w:t>
            </w:r>
          </w:p>
        </w:tc>
        <w:tc>
          <w:tcPr>
            <w:tcW w:w="2837"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3</w:t>
            </w:r>
          </w:p>
        </w:tc>
        <w:tc>
          <w:tcPr>
            <w:tcW w:w="3163"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4</w:t>
            </w:r>
          </w:p>
        </w:tc>
        <w:tc>
          <w:tcPr>
            <w:tcW w:w="1314"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5</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2.4</w:t>
            </w:r>
          </w:p>
        </w:tc>
        <w:tc>
          <w:tcPr>
            <w:tcW w:w="2837" w:type="dxa"/>
          </w:tcPr>
          <w:p w:rsidR="00B02A48" w:rsidRPr="00B02A48" w:rsidRDefault="00B02A48" w:rsidP="00B02A48">
            <w:pPr>
              <w:suppressAutoHyphens/>
              <w:spacing w:after="0" w:line="240" w:lineRule="auto"/>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Зерносклады ООО «Биотон»</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2.5</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Машинно-тракторная мастерская</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Обслуживание транспорта 70 единиц</w:t>
            </w: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2.6</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Склад ГСМ</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2.7</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 ООО «Биотон» (за границей нп)</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Спасское </w:t>
            </w:r>
          </w:p>
        </w:tc>
      </w:tr>
      <w:tr w:rsidR="00B02A48" w:rsidRPr="00B02A48" w:rsidTr="007D1544">
        <w:tblPrEx>
          <w:tblCellMar>
            <w:top w:w="0" w:type="dxa"/>
            <w:bottom w:w="0" w:type="dxa"/>
          </w:tblCellMar>
        </w:tblPrEx>
        <w:trPr>
          <w:jc w:val="center"/>
        </w:trPr>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87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16" w:name="_Toc309642998"/>
      <w:bookmarkStart w:id="117" w:name="_Toc309643072"/>
      <w:bookmarkStart w:id="118" w:name="_Toc326742032"/>
      <w:bookmarkStart w:id="119" w:name="_Toc351459317"/>
      <w:r w:rsidRPr="00B02A48">
        <w:rPr>
          <w:rFonts w:ascii="Arial" w:eastAsia="Times New Roman" w:hAnsi="Arial" w:cs="Times New Roman"/>
          <w:bCs/>
          <w:sz w:val="28"/>
          <w:szCs w:val="26"/>
          <w:lang w:val="x-none" w:eastAsia="ar-SA"/>
        </w:rPr>
        <w:t>2.4.8. ЗОНЫ СПЕЦИАЛЬНОГО НАЗНАЧЕНИЯ</w:t>
      </w:r>
      <w:bookmarkEnd w:id="116"/>
      <w:bookmarkEnd w:id="117"/>
      <w:bookmarkEnd w:id="118"/>
      <w:bookmarkEnd w:id="11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территории поселения расположены объекты специального назначения, к которым относятся кладбища, свалки, скотомогильники.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tabs>
          <w:tab w:val="left" w:pos="996"/>
        </w:tab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На территории с.п. Кандабулак расположены кладбища:</w:t>
      </w:r>
    </w:p>
    <w:p w:rsidR="00B02A48" w:rsidRPr="00B02A48" w:rsidRDefault="00B02A48" w:rsidP="009D32E0">
      <w:pPr>
        <w:numPr>
          <w:ilvl w:val="0"/>
          <w:numId w:val="39"/>
        </w:numPr>
        <w:tabs>
          <w:tab w:val="left" w:pos="996"/>
        </w:tabs>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юго-восточной части с. Большая Лозовка (площадь 0,31 га);</w:t>
      </w:r>
    </w:p>
    <w:p w:rsidR="00B02A48" w:rsidRPr="00B02A48" w:rsidRDefault="00B02A48" w:rsidP="009D32E0">
      <w:pPr>
        <w:numPr>
          <w:ilvl w:val="0"/>
          <w:numId w:val="39"/>
        </w:numPr>
        <w:tabs>
          <w:tab w:val="left" w:pos="996"/>
        </w:tabs>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На северо-западной окраине с. Кандабулак (площадь 2,42 га);</w:t>
      </w:r>
    </w:p>
    <w:p w:rsidR="00B02A48" w:rsidRPr="00B02A48" w:rsidRDefault="00B02A48" w:rsidP="009D32E0">
      <w:pPr>
        <w:numPr>
          <w:ilvl w:val="0"/>
          <w:numId w:val="39"/>
        </w:numPr>
        <w:tabs>
          <w:tab w:val="left" w:pos="996"/>
        </w:tabs>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На юго-западной окраине с. Спасское (площадь 1,12 га);</w:t>
      </w:r>
    </w:p>
    <w:p w:rsidR="00B02A48" w:rsidRPr="00B02A48" w:rsidRDefault="00B02A48" w:rsidP="009D32E0">
      <w:pPr>
        <w:numPr>
          <w:ilvl w:val="0"/>
          <w:numId w:val="39"/>
        </w:numPr>
        <w:tabs>
          <w:tab w:val="left" w:pos="996"/>
        </w:tabs>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центральной части с. Спасское (площадь 0,43 га);</w:t>
      </w:r>
    </w:p>
    <w:p w:rsidR="00B02A48" w:rsidRPr="00B02A48" w:rsidRDefault="00B02A48" w:rsidP="009D32E0">
      <w:pPr>
        <w:numPr>
          <w:ilvl w:val="0"/>
          <w:numId w:val="39"/>
        </w:numPr>
        <w:tabs>
          <w:tab w:val="left" w:pos="996"/>
        </w:tabs>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230 м на юго-восток от с. Спасское (площадь 0,36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24"/>
          <w:lang w:eastAsia="ru-RU"/>
        </w:rPr>
        <w:t xml:space="preserve">Согласно п.7.1.12 </w:t>
      </w:r>
      <w:r w:rsidRPr="00B02A48">
        <w:rPr>
          <w:rFonts w:ascii="Arial" w:eastAsia="Times New Roman" w:hAnsi="Arial" w:cs="Arial"/>
          <w:i/>
          <w:sz w:val="24"/>
          <w:szCs w:val="24"/>
          <w:lang w:eastAsia="ru-RU"/>
        </w:rPr>
        <w:t xml:space="preserve">СанПиН 2.2.1/2.1.1.1200-03, </w:t>
      </w:r>
      <w:r w:rsidRPr="00B02A48">
        <w:rPr>
          <w:rFonts w:ascii="Arial" w:eastAsia="Times New Roman" w:hAnsi="Arial" w:cs="Arial"/>
          <w:sz w:val="24"/>
          <w:szCs w:val="24"/>
          <w:lang w:eastAsia="ru-RU"/>
        </w:rPr>
        <w:t>санитарно-защитная зона сельских кладбищ составляет 50 м.</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ru-RU"/>
        </w:rPr>
      </w:pPr>
    </w:p>
    <w:p w:rsidR="00B02A48" w:rsidRPr="00B02A48" w:rsidRDefault="00B02A48" w:rsidP="00B02A48">
      <w:pPr>
        <w:spacing w:after="0" w:line="240" w:lineRule="auto"/>
        <w:ind w:firstLine="708"/>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Твердые бытовые отходы с.п. Кандабулак размещаются на трех несанкционированных свалках:</w:t>
      </w:r>
    </w:p>
    <w:p w:rsidR="00B02A48" w:rsidRPr="00B02A48" w:rsidRDefault="00B02A48" w:rsidP="009D32E0">
      <w:pPr>
        <w:numPr>
          <w:ilvl w:val="0"/>
          <w:numId w:val="38"/>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0,5 км от с. Кандабулак (площадь 1,2 га);</w:t>
      </w:r>
    </w:p>
    <w:p w:rsidR="00B02A48" w:rsidRPr="00B02A48" w:rsidRDefault="00B02A48" w:rsidP="009D32E0">
      <w:pPr>
        <w:numPr>
          <w:ilvl w:val="0"/>
          <w:numId w:val="38"/>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2 км от с. Кандабулак (площадь 2 га);</w:t>
      </w:r>
    </w:p>
    <w:p w:rsidR="00B02A48" w:rsidRPr="00B02A48" w:rsidRDefault="00B02A48" w:rsidP="009D32E0">
      <w:pPr>
        <w:numPr>
          <w:ilvl w:val="0"/>
          <w:numId w:val="38"/>
        </w:num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2,7 км от с. Спасское (площадь 1 га).</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сельского поселения Кандабулак расположено 2  скотомогильника:</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1800 м на юго-восток от с. Кандабулак</w:t>
      </w:r>
    </w:p>
    <w:p w:rsidR="00B02A48" w:rsidRPr="00B02A48" w:rsidRDefault="00B02A48" w:rsidP="009D32E0">
      <w:pPr>
        <w:numPr>
          <w:ilvl w:val="0"/>
          <w:numId w:val="1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в 470 м на восток от с. Спасское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Все скотомогильник представляют собой земляные ямы. В настоящее время объекты закрыты. Биологические отходы сельского поселения Кандабулак вывозятся на ОАО «Ветсанутильзавод» Сергиевский»</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ru-RU"/>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120" w:name="_Toc309642999"/>
      <w:bookmarkStart w:id="121" w:name="_Toc309643073"/>
      <w:bookmarkStart w:id="122" w:name="_Toc326742033"/>
      <w:bookmarkStart w:id="123" w:name="_Toc351459318"/>
      <w:r w:rsidRPr="00B02A48">
        <w:rPr>
          <w:rFonts w:ascii="Arial" w:eastAsia="Times New Roman" w:hAnsi="Arial" w:cs="Times New Roman"/>
          <w:bCs/>
          <w:iCs/>
          <w:sz w:val="32"/>
          <w:szCs w:val="28"/>
          <w:lang w:eastAsia="ar-SA"/>
        </w:rPr>
        <w:lastRenderedPageBreak/>
        <w:t>2.5. ЗОНЫ С ОСОБЫМИ УСЛОВИЯМИ ИСПОЛЬЗОВАНИЯ ТЕРРИТОРИИ</w:t>
      </w:r>
      <w:bookmarkEnd w:id="120"/>
      <w:bookmarkEnd w:id="121"/>
      <w:bookmarkEnd w:id="122"/>
      <w:bookmarkEnd w:id="123"/>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r w:rsidRPr="00B02A48">
        <w:rPr>
          <w:rFonts w:ascii="Arial" w:eastAsia="Times New Roman" w:hAnsi="Arial" w:cs="Arial"/>
          <w:sz w:val="24"/>
          <w:szCs w:val="16"/>
          <w:lang w:eastAsia="ru-RU"/>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B02A48">
        <w:rPr>
          <w:rFonts w:ascii="Arial" w:eastAsia="Times New Roman" w:hAnsi="Arial" w:cs="Arial"/>
          <w:i/>
          <w:sz w:val="24"/>
          <w:szCs w:val="16"/>
          <w:lang w:eastAsia="ru-RU"/>
        </w:rPr>
        <w:t>Ст.  1. ФЗ «Градостроительный кодекс Российской Федерации» от 29.12.2004 г. № 190-ФЗ.</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24" w:name="_Toc309643000"/>
      <w:bookmarkStart w:id="125" w:name="_Toc309643074"/>
      <w:bookmarkStart w:id="126" w:name="_Toc326742034"/>
      <w:bookmarkStart w:id="127" w:name="_Toc351459319"/>
      <w:r w:rsidRPr="00B02A48">
        <w:rPr>
          <w:rFonts w:ascii="Arial" w:eastAsia="Times New Roman" w:hAnsi="Arial" w:cs="Times New Roman"/>
          <w:bCs/>
          <w:sz w:val="28"/>
          <w:szCs w:val="26"/>
          <w:lang w:val="x-none" w:eastAsia="ar-SA"/>
        </w:rPr>
        <w:t>2.5.1. ЗОНЫ ОСОБО ОХРАНЯЕМЫХ ТЕРРИТОРИЙ</w:t>
      </w:r>
      <w:bookmarkEnd w:id="124"/>
      <w:bookmarkEnd w:id="125"/>
      <w:bookmarkEnd w:id="126"/>
      <w:bookmarkEnd w:id="127"/>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128" w:name="_Toc185153223"/>
      <w:bookmarkStart w:id="129" w:name="_Toc206302225"/>
      <w:bookmarkStart w:id="130" w:name="_Toc231876863"/>
      <w:bookmarkStart w:id="131" w:name="_Toc237943634"/>
      <w:bookmarkStart w:id="132" w:name="_Toc259184115"/>
      <w:bookmarkStart w:id="133" w:name="_Toc189985911"/>
      <w:bookmarkStart w:id="134" w:name="_Toc189988813"/>
      <w:bookmarkStart w:id="135" w:name="_Toc196033605"/>
      <w:bookmarkStart w:id="136" w:name="_Toc309643001"/>
      <w:bookmarkStart w:id="137" w:name="_Toc309643075"/>
      <w:bookmarkStart w:id="138" w:name="_Toc326742035"/>
      <w:bookmarkStart w:id="139" w:name="_Toc351459320"/>
      <w:r w:rsidRPr="00B02A48">
        <w:rPr>
          <w:rFonts w:ascii="Arial" w:eastAsia="Times New Roman" w:hAnsi="Arial" w:cs="Times New Roman"/>
          <w:bCs/>
          <w:i/>
          <w:sz w:val="28"/>
          <w:szCs w:val="28"/>
          <w:lang w:val="x-none" w:eastAsia="ar-SA"/>
        </w:rPr>
        <w:t>2.5.1.1. ЗОНЫ ОХРАНЫ ОБЪЕКТОВ КУЛЬТУРНОГО НАСЛЕДИЯ</w:t>
      </w:r>
      <w:bookmarkEnd w:id="128"/>
      <w:bookmarkEnd w:id="129"/>
      <w:bookmarkEnd w:id="130"/>
      <w:bookmarkEnd w:id="131"/>
      <w:bookmarkEnd w:id="132"/>
      <w:bookmarkEnd w:id="133"/>
      <w:bookmarkEnd w:id="134"/>
      <w:bookmarkEnd w:id="135"/>
      <w:bookmarkEnd w:id="136"/>
      <w:bookmarkEnd w:id="137"/>
      <w:bookmarkEnd w:id="138"/>
      <w:bookmarkEnd w:id="13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сельском поселении Кандабулак имеется 2 памятника архитектуры (таблица № 20).</w:t>
      </w: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r w:rsidRPr="00B02A48">
        <w:rPr>
          <w:rFonts w:ascii="Arial" w:eastAsia="Times New Roman" w:hAnsi="Arial" w:cs="Arial"/>
          <w:sz w:val="24"/>
          <w:szCs w:val="16"/>
          <w:lang w:eastAsia="ru-RU"/>
        </w:rPr>
        <w:t xml:space="preserve">Наличие на проектируемой территории памятников истории и культуры требует соблюдения требований </w:t>
      </w:r>
      <w:r w:rsidRPr="00B02A48">
        <w:rPr>
          <w:rFonts w:ascii="Arial" w:eastAsia="Times New Roman" w:hAnsi="Arial" w:cs="Arial"/>
          <w:i/>
          <w:sz w:val="24"/>
          <w:szCs w:val="16"/>
          <w:lang w:eastAsia="ru-RU"/>
        </w:rPr>
        <w:t>ФЗ Российской Федерации от 25 мая 2002г. № 73-ФЗ «Об объектах культурного наследия (памятниках истории и культуры) народов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i/>
          <w:sz w:val="24"/>
          <w:szCs w:val="16"/>
          <w:lang w:eastAsia="ru-RU"/>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B02A48">
        <w:rPr>
          <w:rFonts w:ascii="Arial" w:eastAsia="Times New Roman" w:hAnsi="Arial" w:cs="Arial"/>
          <w:sz w:val="24"/>
          <w:szCs w:val="16"/>
          <w:lang w:eastAsia="ru-RU"/>
        </w:rPr>
        <w:t>объекты культурного наследия подразделяются на следующие категории историко-культурного значения: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i/>
          <w:sz w:val="24"/>
          <w:szCs w:val="16"/>
          <w:u w:val="single"/>
          <w:lang w:eastAsia="ru-RU"/>
        </w:rPr>
        <w:t>объекты культурного наследия регионального значения</w:t>
      </w:r>
      <w:r w:rsidRPr="00B02A48">
        <w:rPr>
          <w:rFonts w:ascii="Arial" w:eastAsia="Times New Roman" w:hAnsi="Arial" w:cs="Arial"/>
          <w:sz w:val="24"/>
          <w:szCs w:val="16"/>
          <w:lang w:eastAsia="ru-RU"/>
        </w:rPr>
        <w:t xml:space="preserve"> - объекты, обладающие историко-архитектурной, художественной, научной и мемориальной ценностью;</w:t>
      </w: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ru-RU"/>
        </w:rPr>
      </w:pPr>
      <w:r w:rsidRPr="00B02A48">
        <w:rPr>
          <w:rFonts w:ascii="Arial" w:eastAsia="Times New Roman" w:hAnsi="Arial" w:cs="Arial"/>
          <w:i/>
          <w:sz w:val="24"/>
          <w:szCs w:val="16"/>
          <w:u w:val="single"/>
          <w:lang w:eastAsia="ru-RU"/>
        </w:rPr>
        <w:t>Зоны охраны объектов историко-культурного наследия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ФЗ от 25 мая 2002г. № 73-ФЗ</w:t>
      </w:r>
      <w:r w:rsidRPr="00B02A48">
        <w:rPr>
          <w:rFonts w:ascii="Arial" w:eastAsia="Times New Roman" w:hAnsi="Arial" w:cs="Arial"/>
          <w:sz w:val="24"/>
          <w:szCs w:val="16"/>
          <w:lang w:eastAsia="ru-RU"/>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Необходимый состав зон охраны объекта культурного наследия определяется </w:t>
      </w:r>
      <w:r w:rsidRPr="00B02A48">
        <w:rPr>
          <w:rFonts w:ascii="Arial" w:eastAsia="Times New Roman" w:hAnsi="Arial" w:cs="Arial"/>
          <w:i/>
          <w:sz w:val="24"/>
          <w:szCs w:val="16"/>
          <w:u w:val="single"/>
          <w:lang w:eastAsia="ru-RU"/>
        </w:rPr>
        <w:t>проектом зон охраны объекта культурного наследия</w:t>
      </w: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i/>
          <w:sz w:val="24"/>
          <w:szCs w:val="16"/>
          <w:u w:val="single"/>
          <w:lang w:eastAsia="ru-RU"/>
        </w:rPr>
        <w:t>Охранная зона</w:t>
      </w:r>
      <w:r w:rsidRPr="00B02A48">
        <w:rPr>
          <w:rFonts w:ascii="Arial" w:eastAsia="Times New Roman" w:hAnsi="Arial" w:cs="Arial"/>
          <w:sz w:val="24"/>
          <w:szCs w:val="16"/>
          <w:lang w:eastAsia="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i/>
          <w:sz w:val="24"/>
          <w:szCs w:val="16"/>
          <w:u w:val="single"/>
          <w:lang w:eastAsia="ru-RU"/>
        </w:rPr>
        <w:t>Зона регулирования застройки и хозяйственной деятельности</w:t>
      </w:r>
      <w:r w:rsidRPr="00B02A48">
        <w:rPr>
          <w:rFonts w:ascii="Arial" w:eastAsia="Times New Roman" w:hAnsi="Arial" w:cs="Arial"/>
          <w:sz w:val="24"/>
          <w:szCs w:val="16"/>
          <w:lang w:eastAsia="ru-RU"/>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i/>
          <w:sz w:val="24"/>
          <w:szCs w:val="16"/>
          <w:u w:val="single"/>
          <w:lang w:eastAsia="ru-RU"/>
        </w:rPr>
        <w:t>Зона охраняемого природного ландшафта</w:t>
      </w:r>
      <w:r w:rsidRPr="00B02A48">
        <w:rPr>
          <w:rFonts w:ascii="Arial" w:eastAsia="Times New Roman" w:hAnsi="Arial" w:cs="Arial"/>
          <w:i/>
          <w:sz w:val="24"/>
          <w:szCs w:val="16"/>
          <w:lang w:eastAsia="ru-RU"/>
        </w:rPr>
        <w:t xml:space="preserve"> </w:t>
      </w:r>
      <w:r w:rsidRPr="00B02A48">
        <w:rPr>
          <w:rFonts w:ascii="Arial" w:eastAsia="Times New Roman" w:hAnsi="Arial" w:cs="Arial"/>
          <w:sz w:val="24"/>
          <w:szCs w:val="16"/>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w:t>
      </w:r>
      <w:r w:rsidRPr="00B02A48">
        <w:rPr>
          <w:rFonts w:ascii="Arial" w:eastAsia="Times New Roman" w:hAnsi="Arial" w:cs="Arial"/>
          <w:sz w:val="24"/>
          <w:szCs w:val="16"/>
          <w:lang w:eastAsia="ru-RU"/>
        </w:rPr>
        <w:lastRenderedPageBreak/>
        <w:t>природного ландшафта, включая долины рек, водоемы, леса и открытые пространства, связанные композиционно с объектами культурного наследия.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r w:rsidRPr="00B02A48">
        <w:rPr>
          <w:rFonts w:ascii="Arial" w:eastAsia="Times New Roman" w:hAnsi="Arial" w:cs="Arial"/>
          <w:sz w:val="24"/>
          <w:szCs w:val="16"/>
          <w:lang w:eastAsia="ru-RU"/>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B02A48">
        <w:rPr>
          <w:rFonts w:ascii="Arial" w:eastAsia="Times New Roman" w:hAnsi="Arial" w:cs="Arial"/>
          <w:i/>
          <w:sz w:val="24"/>
          <w:szCs w:val="16"/>
          <w:lang w:eastAsia="ru-RU"/>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До настоящего времени, проекты зон охраны объектов культурного наследия с.п. Кандабулак, включающие градостроительные регламенты, не разработаны.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 xml:space="preserve">СНиП 2.07.01-89* «Градостроительство. Планировка и застройка городских и сельских поселений», </w:t>
      </w:r>
      <w:r w:rsidRPr="00B02A48">
        <w:rPr>
          <w:rFonts w:ascii="Arial" w:eastAsia="Times New Roman" w:hAnsi="Arial" w:cs="Arial"/>
          <w:sz w:val="24"/>
          <w:szCs w:val="16"/>
          <w:lang w:eastAsia="ru-RU"/>
        </w:rPr>
        <w:t xml:space="preserve"> расстояния от памятников истории и культуры до транспортных и инженерных коммуникаций следует принимать не менее:</w:t>
      </w:r>
    </w:p>
    <w:p w:rsidR="00B02A48" w:rsidRPr="00B02A48" w:rsidRDefault="00B02A48" w:rsidP="009D32E0">
      <w:pPr>
        <w:numPr>
          <w:ilvl w:val="0"/>
          <w:numId w:val="1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 м в условиях сложного рельефа;</w:t>
      </w:r>
    </w:p>
    <w:p w:rsidR="00B02A48" w:rsidRPr="00B02A48" w:rsidRDefault="00B02A48" w:rsidP="009D32E0">
      <w:pPr>
        <w:numPr>
          <w:ilvl w:val="0"/>
          <w:numId w:val="1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 м на плоском рельефе;</w:t>
      </w:r>
    </w:p>
    <w:p w:rsidR="00B02A48" w:rsidRPr="00B02A48" w:rsidRDefault="00B02A48" w:rsidP="009D32E0">
      <w:pPr>
        <w:numPr>
          <w:ilvl w:val="0"/>
          <w:numId w:val="1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15 м до сетей водопровода, канализации и теплоснабжения (кроме</w:t>
      </w:r>
    </w:p>
    <w:p w:rsidR="00B02A48" w:rsidRPr="00B02A48" w:rsidRDefault="00B02A48" w:rsidP="009D32E0">
      <w:pPr>
        <w:numPr>
          <w:ilvl w:val="0"/>
          <w:numId w:val="1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разводящих);</w:t>
      </w:r>
    </w:p>
    <w:p w:rsidR="00B02A48" w:rsidRPr="00B02A48" w:rsidRDefault="00B02A48" w:rsidP="009D32E0">
      <w:pPr>
        <w:numPr>
          <w:ilvl w:val="0"/>
          <w:numId w:val="1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 м до других подземных инженерных сетей.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20</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Памятники архитектуры сельского поселения Кандабулак</w:t>
      </w:r>
    </w:p>
    <w:tbl>
      <w:tblPr>
        <w:tblW w:w="874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985"/>
        <w:gridCol w:w="1942"/>
        <w:gridCol w:w="1559"/>
      </w:tblGrid>
      <w:tr w:rsidR="00B02A48" w:rsidRPr="00B02A48" w:rsidTr="007D1544">
        <w:trPr>
          <w:jc w:val="center"/>
        </w:trPr>
        <w:tc>
          <w:tcPr>
            <w:tcW w:w="3260"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объекта</w:t>
            </w:r>
          </w:p>
        </w:tc>
        <w:tc>
          <w:tcPr>
            <w:tcW w:w="1985"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Датировка</w:t>
            </w:r>
          </w:p>
        </w:tc>
        <w:tc>
          <w:tcPr>
            <w:tcW w:w="1942"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Местонахождение</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объекта (адрес)</w:t>
            </w:r>
          </w:p>
        </w:tc>
        <w:tc>
          <w:tcPr>
            <w:tcW w:w="1559"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Заключение экспертизы</w:t>
            </w:r>
          </w:p>
        </w:tc>
      </w:tr>
      <w:tr w:rsidR="00B02A48" w:rsidRPr="00B02A48" w:rsidTr="007D1544">
        <w:trPr>
          <w:jc w:val="center"/>
        </w:trPr>
        <w:tc>
          <w:tcPr>
            <w:tcW w:w="3260"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Дмитриевская церковь</w:t>
            </w:r>
          </w:p>
        </w:tc>
        <w:tc>
          <w:tcPr>
            <w:tcW w:w="1985" w:type="dxa"/>
          </w:tcPr>
          <w:p w:rsidR="00B02A48" w:rsidRPr="00B02A48" w:rsidRDefault="00B02A48" w:rsidP="00B02A48">
            <w:pPr>
              <w:suppressAutoHyphens/>
              <w:spacing w:after="0" w:line="240" w:lineRule="auto"/>
              <w:jc w:val="both"/>
              <w:rPr>
                <w:rFonts w:ascii="Arial" w:eastAsia="Times New Roman" w:hAnsi="Arial" w:cs="Arial"/>
                <w:lang w:eastAsia="ru-RU"/>
              </w:rPr>
            </w:pPr>
            <w:smartTag w:uri="urn:schemas-microsoft-com:office:smarttags" w:element="metricconverter">
              <w:smartTagPr>
                <w:attr w:name="ProductID" w:val="1781 г"/>
              </w:smartTagPr>
              <w:r w:rsidRPr="00B02A48">
                <w:rPr>
                  <w:rFonts w:ascii="Arial" w:eastAsia="Times New Roman" w:hAnsi="Arial" w:cs="Arial"/>
                  <w:lang w:eastAsia="ru-RU"/>
                </w:rPr>
                <w:t>1781 г</w:t>
              </w:r>
            </w:smartTag>
            <w:r w:rsidRPr="00B02A48">
              <w:rPr>
                <w:rFonts w:ascii="Arial" w:eastAsia="Times New Roman" w:hAnsi="Arial" w:cs="Arial"/>
                <w:lang w:eastAsia="ru-RU"/>
              </w:rPr>
              <w:t>. - дерево,</w:t>
            </w:r>
          </w:p>
          <w:p w:rsidR="00B02A48" w:rsidRPr="00B02A48" w:rsidRDefault="00B02A48" w:rsidP="00B02A48">
            <w:pPr>
              <w:suppressAutoHyphens/>
              <w:spacing w:after="0" w:line="240" w:lineRule="auto"/>
              <w:jc w:val="both"/>
              <w:rPr>
                <w:rFonts w:ascii="Arial" w:eastAsia="Times New Roman" w:hAnsi="Arial" w:cs="Arial"/>
                <w:lang w:eastAsia="ru-RU"/>
              </w:rPr>
            </w:pPr>
            <w:smartTag w:uri="urn:schemas-microsoft-com:office:smarttags" w:element="metricconverter">
              <w:smartTagPr>
                <w:attr w:name="ProductID" w:val="1896 г"/>
              </w:smartTagPr>
              <w:r w:rsidRPr="00B02A48">
                <w:rPr>
                  <w:rFonts w:ascii="Arial" w:eastAsia="Times New Roman" w:hAnsi="Arial" w:cs="Arial"/>
                  <w:lang w:eastAsia="ru-RU"/>
                </w:rPr>
                <w:t>1896 г</w:t>
              </w:r>
            </w:smartTag>
            <w:r w:rsidRPr="00B02A48">
              <w:rPr>
                <w:rFonts w:ascii="Arial" w:eastAsia="Times New Roman" w:hAnsi="Arial" w:cs="Arial"/>
                <w:lang w:eastAsia="ru-RU"/>
              </w:rPr>
              <w:t>. - кирпич</w:t>
            </w:r>
          </w:p>
        </w:tc>
        <w:tc>
          <w:tcPr>
            <w:tcW w:w="1942"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Сергиевский р.,</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c. Кандабулак</w:t>
            </w:r>
          </w:p>
        </w:tc>
        <w:tc>
          <w:tcPr>
            <w:tcW w:w="1559"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426</w:t>
            </w:r>
          </w:p>
        </w:tc>
      </w:tr>
      <w:tr w:rsidR="00B02A48" w:rsidRPr="00B02A48" w:rsidTr="007D1544">
        <w:trPr>
          <w:jc w:val="center"/>
        </w:trPr>
        <w:tc>
          <w:tcPr>
            <w:tcW w:w="3260"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Барский дом</w:t>
            </w:r>
          </w:p>
        </w:tc>
        <w:tc>
          <w:tcPr>
            <w:tcW w:w="1985"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Середина ХIХ в.</w:t>
            </w:r>
          </w:p>
        </w:tc>
        <w:tc>
          <w:tcPr>
            <w:tcW w:w="1942"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Сергиевский р.,</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c.Кандабулак</w:t>
            </w:r>
          </w:p>
        </w:tc>
        <w:tc>
          <w:tcPr>
            <w:tcW w:w="1559" w:type="dxa"/>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426</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 данным администрации сельского поселения Кандабулак Барский дом был расположен по адресу ул. Горбунова 19, здание утрачено (сгорело), участок (0,66 га). Рядом расположен памятник – храм в честь Святого Дмитрия Солунского (он же Дмитриевская церковь), площадь участка 0,3724 га.</w:t>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bookmarkStart w:id="140" w:name="_Toc309643002"/>
      <w:bookmarkStart w:id="141" w:name="_Toc309643077"/>
      <w:bookmarkStart w:id="142" w:name="_Toc326742036"/>
      <w:bookmarkStart w:id="143" w:name="_Toc351459321"/>
      <w:r w:rsidRPr="00B02A48">
        <w:rPr>
          <w:rFonts w:ascii="Arial" w:eastAsia="Times New Roman" w:hAnsi="Arial" w:cs="Times New Roman"/>
          <w:bCs/>
          <w:i/>
          <w:sz w:val="28"/>
          <w:szCs w:val="28"/>
          <w:lang w:val="x-none" w:eastAsia="ar-SA"/>
        </w:rPr>
        <w:t>2.5.1.2 ЗОНЫ ОСОБООХРАНЯЕМЫХ ПРИРОДНЫХ ТЕРРИТОРИЙ</w:t>
      </w:r>
      <w:bookmarkEnd w:id="140"/>
      <w:bookmarkEnd w:id="141"/>
      <w:bookmarkEnd w:id="142"/>
      <w:bookmarkEnd w:id="143"/>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144" w:name="_Toc309643003"/>
      <w:bookmarkStart w:id="145" w:name="_Toc309643078"/>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 xml:space="preserve">Закону Самарской области "Об охране окружающей среды и природопользовании в Самарской области" от 6 апреля 2009 г. №46 - ГД,  </w:t>
      </w:r>
      <w:r w:rsidRPr="00B02A48">
        <w:rPr>
          <w:rFonts w:ascii="Arial" w:eastAsia="Times New Roman" w:hAnsi="Arial" w:cs="Arial"/>
          <w:sz w:val="24"/>
          <w:szCs w:val="16"/>
          <w:lang w:eastAsia="ru-RU"/>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статье 2 «Категории и виды особо охраняемых природных территорий»</w:t>
      </w:r>
      <w:r w:rsidRPr="00B02A48">
        <w:rPr>
          <w:rFonts w:ascii="Arial" w:eastAsia="Times New Roman" w:hAnsi="Arial" w:cs="Arial"/>
          <w:sz w:val="24"/>
          <w:szCs w:val="16"/>
          <w:lang w:eastAsia="ru-RU"/>
        </w:rPr>
        <w:t xml:space="preserve"> </w:t>
      </w:r>
      <w:r w:rsidRPr="00B02A48">
        <w:rPr>
          <w:rFonts w:ascii="Arial" w:eastAsia="Times New Roman" w:hAnsi="Arial" w:cs="Arial"/>
          <w:i/>
          <w:sz w:val="24"/>
          <w:szCs w:val="16"/>
          <w:lang w:eastAsia="ru-RU"/>
        </w:rPr>
        <w:t>ФЗ «Об особо охраняемых природных территориях» от 14.03.1995 г № 33 ФЗ»</w:t>
      </w:r>
      <w:r w:rsidRPr="00B02A48">
        <w:rPr>
          <w:rFonts w:ascii="Arial" w:eastAsia="Times New Roman" w:hAnsi="Arial" w:cs="Arial"/>
          <w:sz w:val="24"/>
          <w:szCs w:val="16"/>
          <w:lang w:eastAsia="ru-RU"/>
        </w:rPr>
        <w:t xml:space="preserve"> с изменениями, внесенными Федеральными законами </w:t>
      </w:r>
      <w:r w:rsidRPr="00B02A48">
        <w:rPr>
          <w:rFonts w:ascii="Arial" w:eastAsia="Times New Roman" w:hAnsi="Arial" w:cs="Arial"/>
          <w:i/>
          <w:sz w:val="24"/>
          <w:szCs w:val="16"/>
          <w:lang w:eastAsia="ru-RU"/>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B02A48">
        <w:rPr>
          <w:rFonts w:ascii="Arial" w:eastAsia="Times New Roman" w:hAnsi="Arial" w:cs="Arial"/>
          <w:sz w:val="24"/>
          <w:szCs w:val="16"/>
          <w:lang w:eastAsia="ru-RU"/>
        </w:rPr>
        <w:t xml:space="preserve"> ФЗ, различаются следующие категории особо охраняемых природных территорий (ООПТ):</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государственные природные заповедники, в том числе биосферные;</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национальные парки;</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природные парки;</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государственные природные заказники;</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памятники природы;</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дендрологические парки и ботанические сады;</w:t>
      </w:r>
    </w:p>
    <w:p w:rsidR="00B02A48" w:rsidRPr="00B02A48" w:rsidRDefault="00B02A48" w:rsidP="009D32E0">
      <w:pPr>
        <w:numPr>
          <w:ilvl w:val="0"/>
          <w:numId w:val="1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лечебно-оздоровительные местности и курорты.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На территории муниципального района Сергиевский находится 10 особо охраняемых территорий:</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Голубое озеро;</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Гора «Высокая);</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Горы на реке Казачка;</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Нефтяной овраг;</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Серебристые тополя;</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Кандабулакий шихан;</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Кандабулакая пещера;</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Студеный Ключ;</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Якушкинские источники;</w:t>
      </w:r>
    </w:p>
    <w:p w:rsidR="00B02A48" w:rsidRPr="00B02A48" w:rsidRDefault="00B02A48" w:rsidP="009D32E0">
      <w:pPr>
        <w:numPr>
          <w:ilvl w:val="0"/>
          <w:numId w:val="1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Кондурчинская лесостепь.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сельского поселения Кандабулак особо охраняемых природных территорий регионального значения не выявлено.</w:t>
      </w: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46" w:name="_Toc326742037"/>
      <w:bookmarkStart w:id="147" w:name="_Toc351459322"/>
      <w:r w:rsidRPr="00B02A48">
        <w:rPr>
          <w:rFonts w:ascii="Arial" w:eastAsia="Times New Roman" w:hAnsi="Arial" w:cs="Times New Roman"/>
          <w:bCs/>
          <w:sz w:val="28"/>
          <w:szCs w:val="26"/>
          <w:lang w:val="x-none" w:eastAsia="ar-SA"/>
        </w:rPr>
        <w:t>2.5.2 САНИТАРНО-ЗАЩИТНЫЕ И ОХРАННЫЕ ЗОНЫ</w:t>
      </w:r>
      <w:bookmarkEnd w:id="144"/>
      <w:bookmarkEnd w:id="145"/>
      <w:bookmarkEnd w:id="146"/>
      <w:bookmarkEnd w:id="147"/>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u w:val="single"/>
          <w:lang w:eastAsia="ru-RU"/>
        </w:rPr>
        <w:t>Санитарно-защитные зоны</w:t>
      </w:r>
      <w:r w:rsidRPr="00B02A48">
        <w:rPr>
          <w:rFonts w:ascii="Arial" w:eastAsia="Times New Roman" w:hAnsi="Arial" w:cs="Arial"/>
          <w:sz w:val="24"/>
          <w:szCs w:val="16"/>
          <w:lang w:eastAsia="ru-RU"/>
        </w:rPr>
        <w:t xml:space="preserve">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Санитарно-защитная зона должна быть  максимально озеленена.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48" w:name="_Toc259184118"/>
      <w:bookmarkStart w:id="149" w:name="_Toc271708660"/>
      <w:bookmarkStart w:id="150" w:name="_Toc272748858"/>
      <w:bookmarkStart w:id="151" w:name="_Toc309643079"/>
      <w:bookmarkStart w:id="152" w:name="_Toc326742038"/>
      <w:bookmarkStart w:id="153" w:name="_Toc351459323"/>
      <w:r w:rsidRPr="00B02A48">
        <w:rPr>
          <w:rFonts w:ascii="Arial" w:eastAsia="Times New Roman" w:hAnsi="Arial" w:cs="Times New Roman"/>
          <w:bCs/>
          <w:i/>
          <w:sz w:val="28"/>
          <w:szCs w:val="28"/>
          <w:lang w:val="x-none" w:eastAsia="ru-RU"/>
        </w:rPr>
        <w:lastRenderedPageBreak/>
        <w:t>2.5.2.1 САНИТАРНО-ЗАЩИТНЫЕ ЗОНЫ ОБЪЕКТОВ ПРОИЗВОДСТВЕННОГО КОМПЛЕКСА</w:t>
      </w:r>
      <w:bookmarkEnd w:id="149"/>
      <w:bookmarkEnd w:id="150"/>
      <w:bookmarkEnd w:id="151"/>
      <w:bookmarkEnd w:id="152"/>
      <w:bookmarkEnd w:id="153"/>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bookmarkStart w:id="154" w:name="_Toc271708662"/>
      <w:bookmarkStart w:id="155" w:name="_Toc272748860"/>
      <w:bookmarkStart w:id="156" w:name="_Toc309643004"/>
      <w:bookmarkStart w:id="157" w:name="_Toc309643081"/>
      <w:r w:rsidRPr="00B02A48">
        <w:rPr>
          <w:rFonts w:ascii="Arial" w:eastAsia="Times New Roman" w:hAnsi="Arial" w:cs="Arial"/>
          <w:sz w:val="24"/>
          <w:szCs w:val="16"/>
          <w:lang w:eastAsia="ru-RU"/>
        </w:rPr>
        <w:t xml:space="preserve">Перечень крупных производственных объектов с.п. Кандабулак представлен в </w:t>
      </w:r>
      <w:r w:rsidRPr="00B02A48">
        <w:rPr>
          <w:rFonts w:ascii="Arial" w:eastAsia="Times New Roman" w:hAnsi="Arial" w:cs="Arial"/>
          <w:i/>
          <w:sz w:val="24"/>
          <w:szCs w:val="16"/>
          <w:lang w:eastAsia="ru-RU"/>
        </w:rPr>
        <w:t>Таблице 21.</w:t>
      </w:r>
    </w:p>
    <w:p w:rsidR="00B02A48" w:rsidRPr="00B02A48" w:rsidRDefault="00B02A48" w:rsidP="00B02A48">
      <w:pPr>
        <w:tabs>
          <w:tab w:val="left" w:pos="996"/>
        </w:tabs>
        <w:spacing w:after="0" w:line="240" w:lineRule="auto"/>
        <w:jc w:val="both"/>
        <w:rPr>
          <w:rFonts w:ascii="Arial" w:eastAsia="Times New Roman" w:hAnsi="Arial" w:cs="Arial"/>
          <w:i/>
          <w:sz w:val="24"/>
          <w:szCs w:val="24"/>
          <w:lang w:eastAsia="ru-RU"/>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21</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Объекты производственного назначения сельского поселения Кандабулак</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3621"/>
        <w:gridCol w:w="1639"/>
        <w:gridCol w:w="1856"/>
      </w:tblGrid>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объекта</w:t>
            </w:r>
          </w:p>
        </w:tc>
        <w:tc>
          <w:tcPr>
            <w:tcW w:w="3621"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Характер производственной  деятельности</w:t>
            </w:r>
          </w:p>
        </w:tc>
        <w:tc>
          <w:tcPr>
            <w:tcW w:w="1639"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Местоположение (адрес)</w:t>
            </w:r>
          </w:p>
        </w:tc>
        <w:tc>
          <w:tcPr>
            <w:tcW w:w="1856"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Ориентировочный радиус СЗЗ, м</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Механические мастерские</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Большая Лозовка</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Пилорама (на территории гаражей)</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Зерносклады ООО «Биотон»</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Машинно-тракторная мастерская</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Обслуживание транспорта 70 единиц</w:t>
            </w: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Склад ГСМ</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 ООО «Биотон» (за границей нп)</w:t>
            </w: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Спасское </w:t>
            </w: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w:t>
            </w:r>
          </w:p>
        </w:tc>
      </w:tr>
      <w:tr w:rsidR="00B02A48" w:rsidRPr="00B02A48" w:rsidTr="007D1544">
        <w:tblPrEx>
          <w:tblCellMar>
            <w:top w:w="0" w:type="dxa"/>
            <w:bottom w:w="0" w:type="dxa"/>
          </w:tblCellMar>
        </w:tblPrEx>
        <w:trPr>
          <w:jc w:val="center"/>
        </w:trPr>
        <w:tc>
          <w:tcPr>
            <w:tcW w:w="211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62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639"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856"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bl>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58" w:name="_Toc326742039"/>
      <w:bookmarkStart w:id="159" w:name="_Toc351459324"/>
      <w:r w:rsidRPr="00B02A48">
        <w:rPr>
          <w:rFonts w:ascii="Arial" w:eastAsia="Times New Roman" w:hAnsi="Arial" w:cs="Times New Roman"/>
          <w:bCs/>
          <w:i/>
          <w:sz w:val="28"/>
          <w:szCs w:val="28"/>
          <w:lang w:val="x-none" w:eastAsia="ru-RU"/>
        </w:rPr>
        <w:t>2.5.2.2 КАНАЛИЗАЦИОННЫЕ ОЧИСТНЫЕ СООРУЖЕНИЯ</w:t>
      </w:r>
      <w:bookmarkEnd w:id="154"/>
      <w:bookmarkEnd w:id="155"/>
      <w:bookmarkEnd w:id="156"/>
      <w:bookmarkEnd w:id="157"/>
      <w:bookmarkEnd w:id="158"/>
      <w:bookmarkEnd w:id="15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160" w:name="_Toc271708663"/>
      <w:bookmarkStart w:id="161" w:name="_Toc272748861"/>
      <w:r w:rsidRPr="00B02A48">
        <w:rPr>
          <w:rFonts w:ascii="Arial" w:eastAsia="Times New Roman" w:hAnsi="Arial" w:cs="Arial"/>
          <w:sz w:val="24"/>
          <w:szCs w:val="16"/>
          <w:lang w:eastAsia="ru-RU"/>
        </w:rPr>
        <w:t>В границах сельского поселения Кандабулак канализационных очистных сооружений не выявлено.</w:t>
      </w:r>
    </w:p>
    <w:p w:rsidR="00B02A48" w:rsidRPr="00B02A48" w:rsidRDefault="00B02A48" w:rsidP="00B02A48">
      <w:pPr>
        <w:tabs>
          <w:tab w:val="left" w:pos="936"/>
        </w:tabs>
        <w:spacing w:after="0"/>
        <w:jc w:val="both"/>
        <w:rPr>
          <w:rFonts w:ascii="Times New Roman" w:eastAsia="Times New Roman" w:hAnsi="Times New Roman" w:cs="Times New Roman"/>
          <w:sz w:val="24"/>
          <w:szCs w:val="24"/>
          <w:lang w:eastAsia="ru-RU"/>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62" w:name="_Toc309643005"/>
      <w:bookmarkStart w:id="163" w:name="_Toc309643082"/>
      <w:bookmarkStart w:id="164" w:name="_Toc326742040"/>
      <w:bookmarkStart w:id="165" w:name="_Toc351459325"/>
      <w:r w:rsidRPr="00B02A48">
        <w:rPr>
          <w:rFonts w:ascii="Arial" w:eastAsia="Times New Roman" w:hAnsi="Arial" w:cs="Times New Roman"/>
          <w:bCs/>
          <w:i/>
          <w:sz w:val="28"/>
          <w:szCs w:val="28"/>
          <w:lang w:val="x-none" w:eastAsia="ru-RU"/>
        </w:rPr>
        <w:t>2.5.2.3 КЛАДБИЩА</w:t>
      </w:r>
      <w:bookmarkEnd w:id="160"/>
      <w:bookmarkEnd w:id="161"/>
      <w:bookmarkEnd w:id="162"/>
      <w:bookmarkEnd w:id="163"/>
      <w:bookmarkEnd w:id="164"/>
      <w:bookmarkEnd w:id="16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166" w:name="_Toc271708664"/>
      <w:bookmarkStart w:id="167" w:name="_Toc272748862"/>
      <w:r w:rsidRPr="00B02A48">
        <w:rPr>
          <w:rFonts w:ascii="Arial" w:eastAsia="Times New Roman" w:hAnsi="Arial" w:cs="Arial"/>
          <w:sz w:val="24"/>
          <w:szCs w:val="16"/>
          <w:lang w:eastAsia="ru-RU"/>
        </w:rPr>
        <w:t>На территории с.п. Кандабулак расположены кладбища:</w:t>
      </w:r>
    </w:p>
    <w:p w:rsidR="00B02A48" w:rsidRPr="00B02A48" w:rsidRDefault="00B02A48" w:rsidP="009D32E0">
      <w:pPr>
        <w:numPr>
          <w:ilvl w:val="0"/>
          <w:numId w:val="1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юго-восточной части с. Большая Лозовка (площадь 0,31 га);</w:t>
      </w:r>
    </w:p>
    <w:p w:rsidR="00B02A48" w:rsidRPr="00B02A48" w:rsidRDefault="00B02A48" w:rsidP="009D32E0">
      <w:pPr>
        <w:numPr>
          <w:ilvl w:val="0"/>
          <w:numId w:val="1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 северо-западной окраине с. Кандабулак (площадь 2,42 га);</w:t>
      </w:r>
    </w:p>
    <w:p w:rsidR="00B02A48" w:rsidRPr="00B02A48" w:rsidRDefault="00B02A48" w:rsidP="009D32E0">
      <w:pPr>
        <w:numPr>
          <w:ilvl w:val="0"/>
          <w:numId w:val="1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 юго-западной окраине с. Спасское (площадь 1,12 га);</w:t>
      </w:r>
    </w:p>
    <w:p w:rsidR="00B02A48" w:rsidRPr="00B02A48" w:rsidRDefault="00B02A48" w:rsidP="009D32E0">
      <w:pPr>
        <w:numPr>
          <w:ilvl w:val="0"/>
          <w:numId w:val="1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центральной части с. Спасское (площадь 0,43 га);</w:t>
      </w:r>
    </w:p>
    <w:p w:rsidR="00B02A48" w:rsidRPr="00B02A48" w:rsidRDefault="00B02A48" w:rsidP="009D32E0">
      <w:pPr>
        <w:numPr>
          <w:ilvl w:val="0"/>
          <w:numId w:val="1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230 м на юго-восток от с. Спасское (площадь 0,36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Согласно п.7.1.12 </w:t>
      </w:r>
      <w:r w:rsidRPr="00B02A48">
        <w:rPr>
          <w:rFonts w:ascii="Arial" w:eastAsia="Times New Roman" w:hAnsi="Arial" w:cs="Arial"/>
          <w:i/>
          <w:sz w:val="24"/>
          <w:szCs w:val="16"/>
          <w:lang w:eastAsia="ar-SA"/>
        </w:rPr>
        <w:t xml:space="preserve">СанПиН 2.2.1/2.1.1.1200-03, </w:t>
      </w:r>
      <w:r w:rsidRPr="00B02A48">
        <w:rPr>
          <w:rFonts w:ascii="Arial" w:eastAsia="Times New Roman" w:hAnsi="Arial" w:cs="Arial"/>
          <w:sz w:val="24"/>
          <w:szCs w:val="16"/>
          <w:lang w:eastAsia="ar-SA"/>
        </w:rPr>
        <w:t>санитарно-защитная зона сельских кладбищ составляет 50 м.</w:t>
      </w:r>
    </w:p>
    <w:p w:rsidR="00B02A48" w:rsidRPr="00B02A48" w:rsidRDefault="00B02A48" w:rsidP="00B02A48">
      <w:pPr>
        <w:tabs>
          <w:tab w:val="left" w:pos="996"/>
        </w:tabs>
        <w:spacing w:after="0"/>
        <w:jc w:val="both"/>
        <w:rPr>
          <w:rFonts w:ascii="Arial" w:eastAsia="Times New Roman" w:hAnsi="Arial" w:cs="Arial"/>
          <w:sz w:val="24"/>
          <w:szCs w:val="24"/>
          <w:lang w:eastAsia="ru-RU"/>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68" w:name="_Toc309643006"/>
      <w:bookmarkStart w:id="169" w:name="_Toc309643083"/>
      <w:bookmarkStart w:id="170" w:name="_Toc326742041"/>
      <w:bookmarkStart w:id="171" w:name="_Toc351459326"/>
      <w:r w:rsidRPr="00B02A48">
        <w:rPr>
          <w:rFonts w:ascii="Arial" w:eastAsia="Times New Roman" w:hAnsi="Arial" w:cs="Times New Roman"/>
          <w:bCs/>
          <w:i/>
          <w:sz w:val="28"/>
          <w:szCs w:val="28"/>
          <w:lang w:val="x-none" w:eastAsia="ru-RU"/>
        </w:rPr>
        <w:lastRenderedPageBreak/>
        <w:t>2.5.2.4 ОБЪЕКТЫ РАЗМЕЩЕНИЯ БИОЛОГИЧЕСКИХ ОТХОДОВ</w:t>
      </w:r>
      <w:bookmarkEnd w:id="166"/>
      <w:bookmarkEnd w:id="167"/>
      <w:bookmarkEnd w:id="168"/>
      <w:bookmarkEnd w:id="169"/>
      <w:bookmarkEnd w:id="170"/>
      <w:bookmarkEnd w:id="171"/>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сельского поселения Кандабулак расположен скотомогильник (400 м на северо-запад от с. Кандабулак), представляющий собой земляную яму. В настоящее время скотомогильник закрыт. Биологические отходы сельского поселения Кандабулак вывозятся на ОАО «Ветсанутильзавод» Сергиевский».</w:t>
      </w:r>
    </w:p>
    <w:p w:rsidR="00B02A48" w:rsidRPr="00B02A48" w:rsidRDefault="00B02A48" w:rsidP="00B02A48">
      <w:pPr>
        <w:tabs>
          <w:tab w:val="left" w:pos="996"/>
        </w:tabs>
        <w:spacing w:after="0" w:line="240" w:lineRule="auto"/>
        <w:jc w:val="both"/>
        <w:rPr>
          <w:rFonts w:ascii="Arial" w:eastAsia="Times New Roman" w:hAnsi="Arial" w:cs="Arial"/>
          <w:sz w:val="24"/>
          <w:szCs w:val="24"/>
          <w:lang w:eastAsia="ru-RU"/>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72" w:name="_Toc309643007"/>
      <w:bookmarkStart w:id="173" w:name="_Toc309643084"/>
      <w:bookmarkStart w:id="174" w:name="_Toc326742042"/>
      <w:bookmarkStart w:id="175" w:name="_Toc351459327"/>
      <w:r w:rsidRPr="00B02A48">
        <w:rPr>
          <w:rFonts w:ascii="Arial" w:eastAsia="Times New Roman" w:hAnsi="Arial" w:cs="Times New Roman"/>
          <w:bCs/>
          <w:i/>
          <w:sz w:val="28"/>
          <w:szCs w:val="28"/>
          <w:lang w:val="x-none" w:eastAsia="ru-RU"/>
        </w:rPr>
        <w:t>2.5.2.5 ОБЪЕКТЫ РАЗМЕЩЕНИЯ ТВЕРДЫХ БЫТОВЫХ ОТХОДОВ</w:t>
      </w:r>
      <w:bookmarkEnd w:id="174"/>
      <w:bookmarkEnd w:id="175"/>
      <w:r w:rsidRPr="00B02A48">
        <w:rPr>
          <w:rFonts w:ascii="Arial" w:eastAsia="Times New Roman" w:hAnsi="Arial" w:cs="Times New Roman"/>
          <w:bCs/>
          <w:i/>
          <w:sz w:val="28"/>
          <w:szCs w:val="28"/>
          <w:lang w:val="x-none" w:eastAsia="ru-RU"/>
        </w:rPr>
        <w:t xml:space="preserve"> </w:t>
      </w:r>
      <w:bookmarkEnd w:id="172"/>
      <w:bookmarkEnd w:id="173"/>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Твердые бытовые отходы с.п. Кандабулак размещаются на трех несанкционированных свалках:</w:t>
      </w:r>
    </w:p>
    <w:p w:rsidR="00B02A48" w:rsidRPr="00B02A48" w:rsidRDefault="00B02A48" w:rsidP="009D32E0">
      <w:pPr>
        <w:numPr>
          <w:ilvl w:val="0"/>
          <w:numId w:val="1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0,5 км от с. Кандабулак (площадь 1,2 га);</w:t>
      </w:r>
    </w:p>
    <w:p w:rsidR="00B02A48" w:rsidRPr="00B02A48" w:rsidRDefault="00B02A48" w:rsidP="009D32E0">
      <w:pPr>
        <w:numPr>
          <w:ilvl w:val="0"/>
          <w:numId w:val="1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2 км от с. Кандабулак (площадь 2 га);</w:t>
      </w:r>
    </w:p>
    <w:p w:rsidR="00B02A48" w:rsidRPr="00B02A48" w:rsidRDefault="00B02A48" w:rsidP="009D32E0">
      <w:pPr>
        <w:numPr>
          <w:ilvl w:val="0"/>
          <w:numId w:val="1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2,7 км от с. Спасское (площадь 1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76" w:name="_Toc309643009"/>
      <w:bookmarkStart w:id="177" w:name="_Toc309643086"/>
      <w:bookmarkStart w:id="178" w:name="_Toc326742043"/>
      <w:bookmarkStart w:id="179" w:name="_Toc351459328"/>
      <w:r w:rsidRPr="00B02A48">
        <w:rPr>
          <w:rFonts w:ascii="Arial" w:eastAsia="Times New Roman" w:hAnsi="Arial" w:cs="Times New Roman"/>
          <w:bCs/>
          <w:i/>
          <w:sz w:val="28"/>
          <w:szCs w:val="28"/>
          <w:lang w:val="x-none" w:eastAsia="ru-RU"/>
        </w:rPr>
        <w:t>2.5.2.6 ОБЪЕКТЫ ЭЛЕКТРОСНАБЖЕНИЯ</w:t>
      </w:r>
      <w:bookmarkEnd w:id="176"/>
      <w:bookmarkEnd w:id="177"/>
      <w:bookmarkEnd w:id="178"/>
      <w:bookmarkEnd w:id="17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Территорию с.п. Кандабулак пересекают ЛЭП напряженностью 500 кВ, 220 кВ, 110 кВ, 35 кВ и 10 кВ.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 xml:space="preserve">СанПиН 2.2.1/2.1.1.1200-03 </w:t>
      </w:r>
      <w:r w:rsidRPr="00B02A48">
        <w:rPr>
          <w:rFonts w:ascii="Arial" w:eastAsia="Times New Roman" w:hAnsi="Arial" w:cs="Arial"/>
          <w:sz w:val="24"/>
          <w:szCs w:val="16"/>
          <w:lang w:eastAsia="ru-RU"/>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B02A48">
        <w:rPr>
          <w:rFonts w:ascii="Arial" w:eastAsia="Times New Roman" w:hAnsi="Arial" w:cs="Arial"/>
          <w:i/>
          <w:sz w:val="24"/>
          <w:szCs w:val="16"/>
          <w:lang w:eastAsia="ru-RU"/>
        </w:rPr>
        <w:t xml:space="preserve"> </w:t>
      </w:r>
      <w:r w:rsidRPr="00B02A48">
        <w:rPr>
          <w:rFonts w:ascii="Arial" w:eastAsia="Times New Roman" w:hAnsi="Arial" w:cs="Arial"/>
          <w:sz w:val="24"/>
          <w:szCs w:val="16"/>
          <w:lang w:eastAsia="ru-RU"/>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B02A48" w:rsidRPr="00B02A48" w:rsidRDefault="00B02A48" w:rsidP="009D32E0">
      <w:pPr>
        <w:numPr>
          <w:ilvl w:val="0"/>
          <w:numId w:val="1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20м – для ВЛ, напряжением до 330 кВ;</w:t>
      </w:r>
    </w:p>
    <w:p w:rsidR="00B02A48" w:rsidRPr="00B02A48" w:rsidRDefault="00B02A48" w:rsidP="009D32E0">
      <w:pPr>
        <w:numPr>
          <w:ilvl w:val="0"/>
          <w:numId w:val="1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30 м – для ВЛ, напряжением более 330 кВ.</w:t>
      </w:r>
    </w:p>
    <w:p w:rsidR="00B02A48" w:rsidRPr="00B02A48" w:rsidRDefault="00B02A48" w:rsidP="00B02A48">
      <w:pPr>
        <w:widowControl w:val="0"/>
        <w:spacing w:after="0"/>
        <w:ind w:firstLine="709"/>
        <w:jc w:val="both"/>
        <w:rPr>
          <w:rFonts w:ascii="Arial" w:eastAsia="Times New Roman" w:hAnsi="Arial" w:cs="Arial"/>
          <w:sz w:val="24"/>
          <w:szCs w:val="24"/>
          <w:lang w:eastAsia="ru-RU"/>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80" w:name="_Toc271708669"/>
      <w:bookmarkStart w:id="181" w:name="_Toc272748867"/>
      <w:bookmarkStart w:id="182" w:name="_Toc309643010"/>
      <w:bookmarkStart w:id="183" w:name="_Toc309643087"/>
      <w:bookmarkStart w:id="184" w:name="_Toc326742044"/>
      <w:bookmarkStart w:id="185" w:name="_Toc351459329"/>
      <w:r w:rsidRPr="00B02A48">
        <w:rPr>
          <w:rFonts w:ascii="Arial" w:eastAsia="Times New Roman" w:hAnsi="Arial" w:cs="Times New Roman"/>
          <w:bCs/>
          <w:i/>
          <w:sz w:val="28"/>
          <w:szCs w:val="28"/>
          <w:lang w:val="x-none" w:eastAsia="ru-RU"/>
        </w:rPr>
        <w:t>2.5.2.7 ТРАНСПОРТНАЯ ИНФРАСТРУКТУРА</w:t>
      </w:r>
      <w:bookmarkEnd w:id="180"/>
      <w:bookmarkEnd w:id="181"/>
      <w:bookmarkEnd w:id="182"/>
      <w:bookmarkEnd w:id="183"/>
      <w:bookmarkEnd w:id="184"/>
      <w:bookmarkEnd w:id="18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bookmarkStart w:id="186" w:name="_Toc271708666"/>
      <w:bookmarkStart w:id="187" w:name="_Toc272748864"/>
      <w:bookmarkStart w:id="188" w:name="_Toc309643008"/>
      <w:bookmarkStart w:id="189" w:name="_Toc309643085"/>
      <w:r w:rsidRPr="00B02A48">
        <w:rPr>
          <w:rFonts w:ascii="Arial" w:eastAsia="Times New Roman" w:hAnsi="Arial" w:cs="Arial"/>
          <w:sz w:val="24"/>
          <w:szCs w:val="16"/>
          <w:lang w:eastAsia="ar-SA"/>
        </w:rPr>
        <w:t xml:space="preserve">Территорию сельского поселения Кандабулак пересекают автодороги: </w:t>
      </w: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sz w:val="24"/>
          <w:szCs w:val="16"/>
          <w:u w:val="single"/>
          <w:lang w:eastAsia="ar-SA"/>
        </w:rPr>
        <w:t>Регионального и межмуниципального значения:</w:t>
      </w:r>
    </w:p>
    <w:p w:rsidR="00B02A48" w:rsidRPr="00B02A48" w:rsidRDefault="00B02A48" w:rsidP="009D32E0">
      <w:pPr>
        <w:numPr>
          <w:ilvl w:val="0"/>
          <w:numId w:val="3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«Сергиевск-Большая Чесноковка»-Кандабулак» (4 категории);</w:t>
      </w:r>
    </w:p>
    <w:p w:rsidR="00B02A48" w:rsidRPr="00B02A48" w:rsidRDefault="00B02A48" w:rsidP="009D32E0">
      <w:pPr>
        <w:numPr>
          <w:ilvl w:val="0"/>
          <w:numId w:val="3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«Сергиевск-Кандабулак»-Спасское» (4 категории);</w:t>
      </w:r>
    </w:p>
    <w:p w:rsidR="00B02A48" w:rsidRPr="00B02A48" w:rsidRDefault="00B02A48" w:rsidP="00B02A48">
      <w:pPr>
        <w:suppressAutoHyphens/>
        <w:spacing w:after="0" w:line="240" w:lineRule="auto"/>
        <w:ind w:left="709"/>
        <w:jc w:val="both"/>
        <w:rPr>
          <w:rFonts w:ascii="Arial" w:eastAsia="Times New Roman" w:hAnsi="Arial" w:cs="Arial"/>
          <w:sz w:val="24"/>
          <w:szCs w:val="16"/>
          <w:u w:val="single"/>
          <w:lang w:eastAsia="ar-SA"/>
        </w:rPr>
      </w:pPr>
      <w:r w:rsidRPr="00B02A48">
        <w:rPr>
          <w:rFonts w:ascii="Arial" w:eastAsia="Times New Roman" w:hAnsi="Arial" w:cs="Arial"/>
          <w:sz w:val="24"/>
          <w:szCs w:val="16"/>
          <w:u w:val="single"/>
          <w:lang w:eastAsia="ar-SA"/>
        </w:rPr>
        <w:t xml:space="preserve">Местного значения, </w:t>
      </w:r>
      <w:r w:rsidRPr="00B02A48">
        <w:rPr>
          <w:rFonts w:ascii="Arial" w:eastAsia="Times New Roman" w:hAnsi="Arial" w:cs="Arial"/>
          <w:color w:val="FF0000"/>
          <w:sz w:val="24"/>
          <w:szCs w:val="16"/>
          <w:u w:val="single"/>
          <w:lang w:eastAsia="ar-SA"/>
        </w:rPr>
        <w:t>не состоящие на учёте:</w:t>
      </w:r>
    </w:p>
    <w:p w:rsidR="00B02A48" w:rsidRPr="00B02A48" w:rsidRDefault="00B02A48" w:rsidP="009D32E0">
      <w:pPr>
        <w:numPr>
          <w:ilvl w:val="0"/>
          <w:numId w:val="3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«Кандабулак-Большая Лозовка» (5 категории);</w:t>
      </w:r>
    </w:p>
    <w:p w:rsidR="00B02A48" w:rsidRPr="00B02A48" w:rsidRDefault="00B02A48" w:rsidP="009D32E0">
      <w:pPr>
        <w:numPr>
          <w:ilvl w:val="0"/>
          <w:numId w:val="3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«Белый Ключ-Спаское» (5 категории).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Согласно рекомендациям Министерства транспорта, связи и автомобильных дорог Самарской области </w:t>
      </w:r>
      <w:r w:rsidRPr="00B02A48">
        <w:rPr>
          <w:rFonts w:ascii="Arial" w:eastAsia="Times New Roman" w:hAnsi="Arial" w:cs="Arial"/>
          <w:i/>
          <w:sz w:val="24"/>
          <w:szCs w:val="16"/>
          <w:lang w:eastAsia="ar-SA"/>
        </w:rPr>
        <w:t>(исх. № 28/746 от 10.04.2008 г.)</w:t>
      </w:r>
      <w:r w:rsidRPr="00B02A48">
        <w:rPr>
          <w:rFonts w:ascii="Arial" w:eastAsia="Times New Roman" w:hAnsi="Arial" w:cs="Arial"/>
          <w:sz w:val="24"/>
          <w:szCs w:val="16"/>
          <w:lang w:eastAsia="ar-SA"/>
        </w:rPr>
        <w:t xml:space="preserve">, придорожная полоса автомобильных дорог общего пользования </w:t>
      </w:r>
      <w:r w:rsidRPr="00B02A48">
        <w:rPr>
          <w:rFonts w:ascii="Arial" w:eastAsia="Times New Roman" w:hAnsi="Arial" w:cs="Arial"/>
          <w:sz w:val="24"/>
          <w:szCs w:val="16"/>
          <w:lang w:val="en-US" w:eastAsia="ar-SA"/>
        </w:rPr>
        <w:t>III</w:t>
      </w:r>
      <w:r w:rsidRPr="00B02A48">
        <w:rPr>
          <w:rFonts w:ascii="Arial" w:eastAsia="Times New Roman" w:hAnsi="Arial" w:cs="Arial"/>
          <w:sz w:val="24"/>
          <w:szCs w:val="16"/>
          <w:lang w:eastAsia="ar-SA"/>
        </w:rPr>
        <w:t xml:space="preserve"> и </w:t>
      </w:r>
      <w:r w:rsidRPr="00B02A48">
        <w:rPr>
          <w:rFonts w:ascii="Arial" w:eastAsia="Times New Roman" w:hAnsi="Arial" w:cs="Arial"/>
          <w:sz w:val="24"/>
          <w:szCs w:val="16"/>
          <w:lang w:val="en-US" w:eastAsia="ar-SA"/>
        </w:rPr>
        <w:t>IV</w:t>
      </w:r>
      <w:r w:rsidRPr="00B02A48">
        <w:rPr>
          <w:rFonts w:ascii="Arial" w:eastAsia="Times New Roman" w:hAnsi="Arial" w:cs="Arial"/>
          <w:sz w:val="24"/>
          <w:szCs w:val="16"/>
          <w:lang w:eastAsia="ar-SA"/>
        </w:rPr>
        <w:t xml:space="preserve"> категории принимается в размере - 50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 границах поселений размер придорожной полосы для существующих дорог общего пользования Самарской области устанавливается до границы существующей застройки, но не более 50м.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B02A48">
          <w:rPr>
            <w:rFonts w:ascii="Arial" w:eastAsia="Times New Roman" w:hAnsi="Arial" w:cs="Arial"/>
            <w:sz w:val="24"/>
            <w:szCs w:val="16"/>
            <w:lang w:eastAsia="ar-SA"/>
          </w:rPr>
          <w:t>10 м</w:t>
        </w:r>
      </w:smartTag>
      <w:r w:rsidRPr="00B02A48">
        <w:rPr>
          <w:rFonts w:ascii="Arial" w:eastAsia="Times New Roman" w:hAnsi="Arial" w:cs="Arial"/>
          <w:sz w:val="24"/>
          <w:szCs w:val="16"/>
          <w:lang w:eastAsia="ar-SA"/>
        </w:rPr>
        <w:t>.</w:t>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90" w:name="_Toc326742045"/>
      <w:bookmarkStart w:id="191" w:name="_Toc351459330"/>
      <w:r w:rsidRPr="00B02A48">
        <w:rPr>
          <w:rFonts w:ascii="Arial" w:eastAsia="Times New Roman" w:hAnsi="Arial" w:cs="Times New Roman"/>
          <w:bCs/>
          <w:i/>
          <w:sz w:val="28"/>
          <w:szCs w:val="28"/>
          <w:lang w:val="x-none" w:eastAsia="ru-RU"/>
        </w:rPr>
        <w:lastRenderedPageBreak/>
        <w:t xml:space="preserve">2.5.3 </w:t>
      </w:r>
      <w:bookmarkEnd w:id="186"/>
      <w:bookmarkEnd w:id="187"/>
      <w:bookmarkEnd w:id="188"/>
      <w:bookmarkEnd w:id="189"/>
      <w:r w:rsidRPr="00B02A48">
        <w:rPr>
          <w:rFonts w:ascii="Arial" w:eastAsia="Times New Roman" w:hAnsi="Arial" w:cs="Times New Roman"/>
          <w:bCs/>
          <w:i/>
          <w:sz w:val="28"/>
          <w:szCs w:val="28"/>
          <w:lang w:val="x-none" w:eastAsia="ru-RU"/>
        </w:rPr>
        <w:t>САНИТАРНЫЕ РАЗРЫВЫ МАГИСТРАЛЬНЫХ ТРУБОПРОВОДОВ</w:t>
      </w:r>
      <w:bookmarkEnd w:id="190"/>
      <w:bookmarkEnd w:id="191"/>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192" w:name="_Toc272748870"/>
      <w:bookmarkStart w:id="193" w:name="_Toc309643011"/>
      <w:bookmarkStart w:id="194" w:name="_Toc309643088"/>
      <w:r w:rsidRPr="00B02A48">
        <w:rPr>
          <w:rFonts w:ascii="Arial" w:eastAsia="Times New Roman" w:hAnsi="Arial" w:cs="Arial"/>
          <w:sz w:val="24"/>
          <w:szCs w:val="16"/>
          <w:lang w:eastAsia="ru-RU"/>
        </w:rPr>
        <w:t>На территории сельского поселения Кандабулак магистральных трубопроводов не выявлено.</w:t>
      </w: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ru-RU"/>
        </w:rPr>
      </w:pPr>
      <w:bookmarkStart w:id="195" w:name="_Toc326742046"/>
      <w:bookmarkStart w:id="196" w:name="_Toc351459331"/>
      <w:r w:rsidRPr="00B02A48">
        <w:rPr>
          <w:rFonts w:ascii="Arial" w:eastAsia="Times New Roman" w:hAnsi="Arial" w:cs="Times New Roman"/>
          <w:bCs/>
          <w:i/>
          <w:sz w:val="28"/>
          <w:szCs w:val="28"/>
          <w:lang w:val="x-none" w:eastAsia="ru-RU"/>
        </w:rPr>
        <w:t>2.5.4 ОХРАННЫЕ ЗОНЫ</w:t>
      </w:r>
      <w:bookmarkEnd w:id="192"/>
      <w:bookmarkEnd w:id="193"/>
      <w:bookmarkEnd w:id="194"/>
      <w:bookmarkEnd w:id="195"/>
      <w:bookmarkEnd w:id="196"/>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ru-RU"/>
        </w:rPr>
      </w:pPr>
      <w:bookmarkStart w:id="197" w:name="_Toc309643012"/>
      <w:bookmarkStart w:id="198" w:name="_Toc309643089"/>
      <w:r w:rsidRPr="00B02A48">
        <w:rPr>
          <w:rFonts w:ascii="Arial" w:eastAsia="Times New Roman" w:hAnsi="Arial" w:cs="Arial"/>
          <w:i/>
          <w:sz w:val="24"/>
          <w:szCs w:val="16"/>
          <w:u w:val="single"/>
          <w:lang w:eastAsia="ru-RU"/>
        </w:rPr>
        <w:t>ЛЭП</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Территорию проектирования пересекают линии электропередач напряжением 500 кВ, 220 кВ110 кВ, 35 кВ,10кВ.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до 20кВ-10м;</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35кВ-15м;</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110кВ-20м;</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220 кВ – 25 м;</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500 кВ – 30 м.</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охранных зонах ЛЭП без письменного согласия предприятий, в ведении которых находятся сети, запрещается:</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строительство, капитальный ремонт, реконструкция и снос, любых зданий и сооружений;</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осуществлять горные, взрывные, мелиоративные работы;</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производить посадку и вырубку деревьев, располагать полевые станы, коллективные сады, загоны для скота; </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размещать хранилища горюче-смазочных материалов, складировать корма, удобрения;</w:t>
      </w:r>
    </w:p>
    <w:p w:rsidR="00B02A48" w:rsidRPr="00B02A48" w:rsidRDefault="00B02A48" w:rsidP="009D32E0">
      <w:pPr>
        <w:numPr>
          <w:ilvl w:val="0"/>
          <w:numId w:val="8"/>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разводить огонь.</w:t>
      </w: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ru-RU"/>
        </w:rPr>
      </w:pPr>
      <w:r w:rsidRPr="00B02A48">
        <w:rPr>
          <w:rFonts w:ascii="Arial" w:eastAsia="Times New Roman" w:hAnsi="Arial" w:cs="Arial"/>
          <w:i/>
          <w:sz w:val="24"/>
          <w:szCs w:val="16"/>
          <w:u w:val="single"/>
          <w:lang w:eastAsia="ru-RU"/>
        </w:rPr>
        <w:t>Линии связи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В охранной зоне линий связи без согласия владельца запрещается: </w:t>
      </w:r>
    </w:p>
    <w:p w:rsidR="00B02A48" w:rsidRPr="00B02A48" w:rsidRDefault="00B02A48" w:rsidP="009D32E0">
      <w:pPr>
        <w:numPr>
          <w:ilvl w:val="0"/>
          <w:numId w:val="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осуществлять всякого рода строительные, монтажные и взрывные работы, земляные работы (за исключением вспашки на глубину не более 0,3 м);</w:t>
      </w:r>
    </w:p>
    <w:p w:rsidR="00B02A48" w:rsidRPr="00B02A48" w:rsidRDefault="00B02A48" w:rsidP="009D32E0">
      <w:pPr>
        <w:numPr>
          <w:ilvl w:val="0"/>
          <w:numId w:val="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производить геолого-съемочные работы, которые связаны с бурением скважин, взятия проб грунта;</w:t>
      </w:r>
    </w:p>
    <w:p w:rsidR="00B02A48" w:rsidRPr="00B02A48" w:rsidRDefault="00B02A48" w:rsidP="009D32E0">
      <w:pPr>
        <w:numPr>
          <w:ilvl w:val="0"/>
          <w:numId w:val="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02A48" w:rsidRPr="00B02A48" w:rsidRDefault="00B02A48" w:rsidP="009D32E0">
      <w:pPr>
        <w:numPr>
          <w:ilvl w:val="0"/>
          <w:numId w:val="9"/>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производить всякого рода действия, которые могут нарушать работу линий связи и радиофикации.</w:t>
      </w:r>
    </w:p>
    <w:p w:rsidR="00B02A48" w:rsidRPr="00B02A48" w:rsidRDefault="00B02A48" w:rsidP="00B02A48">
      <w:pPr>
        <w:widowControl w:val="0"/>
        <w:suppressLineNumbers/>
        <w:suppressAutoHyphens/>
        <w:spacing w:after="0" w:line="240" w:lineRule="auto"/>
        <w:ind w:firstLine="709"/>
        <w:jc w:val="both"/>
        <w:rPr>
          <w:rFonts w:ascii="Arial" w:eastAsia="Times New Roman" w:hAnsi="Arial" w:cs="Arial"/>
          <w:i/>
          <w:sz w:val="24"/>
          <w:szCs w:val="24"/>
          <w:u w:val="single"/>
          <w:lang w:eastAsia="ru-RU"/>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199" w:name="_Toc326742047"/>
      <w:bookmarkStart w:id="200" w:name="_Toc351459332"/>
      <w:r w:rsidRPr="00B02A48">
        <w:rPr>
          <w:rFonts w:ascii="Arial" w:eastAsia="Times New Roman" w:hAnsi="Arial" w:cs="Times New Roman"/>
          <w:bCs/>
          <w:sz w:val="28"/>
          <w:szCs w:val="26"/>
          <w:lang w:val="x-none" w:eastAsia="ar-SA"/>
        </w:rPr>
        <w:t>2.5.5. ВОДООХРАННЫЕ ЗОНЫ И ПРИБРЕЖНЫЕ ЗАЩИТНЫЕ ПОЛОСЫ</w:t>
      </w:r>
      <w:bookmarkEnd w:id="148"/>
      <w:bookmarkEnd w:id="197"/>
      <w:bookmarkEnd w:id="198"/>
      <w:bookmarkEnd w:id="199"/>
      <w:bookmarkEnd w:id="20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w:t>
      </w:r>
      <w:r w:rsidRPr="00B02A48">
        <w:rPr>
          <w:rFonts w:ascii="Arial" w:eastAsia="Times New Roman" w:hAnsi="Arial" w:cs="Arial"/>
          <w:sz w:val="24"/>
          <w:szCs w:val="16"/>
          <w:lang w:eastAsia="ru-RU"/>
        </w:rPr>
        <w:lastRenderedPageBreak/>
        <w:t>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r w:rsidRPr="00B02A48">
        <w:rPr>
          <w:rFonts w:ascii="Arial" w:eastAsia="Times New Roman" w:hAnsi="Arial" w:cs="Arial"/>
          <w:sz w:val="24"/>
          <w:szCs w:val="16"/>
          <w:lang w:eastAsia="ru-RU"/>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B02A48">
        <w:rPr>
          <w:rFonts w:ascii="Arial" w:eastAsia="Times New Roman" w:hAnsi="Arial" w:cs="Arial"/>
          <w:i/>
          <w:sz w:val="24"/>
          <w:szCs w:val="16"/>
          <w:lang w:eastAsia="ru-RU"/>
        </w:rPr>
        <w:t xml:space="preserve">Закон Российской Федерации от 03.06.2006 г. № 74-ФЗ).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водоохранных зон запрещается:</w:t>
      </w:r>
    </w:p>
    <w:p w:rsidR="00B02A48" w:rsidRPr="00B02A48" w:rsidRDefault="00B02A48" w:rsidP="009D32E0">
      <w:pPr>
        <w:numPr>
          <w:ilvl w:val="0"/>
          <w:numId w:val="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использование сточных вод для удобрения почв;</w:t>
      </w:r>
    </w:p>
    <w:p w:rsidR="00B02A48" w:rsidRPr="00B02A48" w:rsidRDefault="00B02A48" w:rsidP="009D32E0">
      <w:pPr>
        <w:numPr>
          <w:ilvl w:val="0"/>
          <w:numId w:val="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02A48" w:rsidRPr="00B02A48" w:rsidRDefault="00B02A48" w:rsidP="009D32E0">
      <w:pPr>
        <w:numPr>
          <w:ilvl w:val="0"/>
          <w:numId w:val="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осуществление авиационных мер по борьбе с вредителями и болезнями растений;</w:t>
      </w:r>
    </w:p>
    <w:p w:rsidR="00B02A48" w:rsidRPr="00B02A48" w:rsidRDefault="00B02A48" w:rsidP="009D32E0">
      <w:pPr>
        <w:numPr>
          <w:ilvl w:val="0"/>
          <w:numId w:val="7"/>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Водному кодексу РФ, водоохранная зона реки с протяженностью от 10 до 50 км (рр. Иржа, Большой Кандабулак, Малый Кандабулак – 34, 40 и 12 км соответственно) составляет 100 м а протяженностью до 10 км совпадает с прибрежной защитной полосой и составляет 50 м.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сельского поселения Кандабулак составляет 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201" w:name="_Toc237943638"/>
      <w:bookmarkStart w:id="202" w:name="_Toc259184119"/>
      <w:bookmarkStart w:id="203" w:name="_Toc309643013"/>
      <w:bookmarkStart w:id="204" w:name="_Toc309643090"/>
      <w:bookmarkStart w:id="205" w:name="_Toc326742048"/>
      <w:bookmarkStart w:id="206" w:name="_Toc351459333"/>
      <w:r w:rsidRPr="00B02A48">
        <w:rPr>
          <w:rFonts w:ascii="Arial" w:eastAsia="Times New Roman" w:hAnsi="Arial" w:cs="Times New Roman"/>
          <w:bCs/>
          <w:sz w:val="28"/>
          <w:szCs w:val="26"/>
          <w:lang w:val="x-none" w:eastAsia="ar-SA"/>
        </w:rPr>
        <w:t xml:space="preserve">2.5.6. </w:t>
      </w:r>
      <w:bookmarkEnd w:id="201"/>
      <w:bookmarkEnd w:id="202"/>
      <w:bookmarkEnd w:id="203"/>
      <w:bookmarkEnd w:id="204"/>
      <w:r w:rsidRPr="00B02A48">
        <w:rPr>
          <w:rFonts w:ascii="Arial" w:eastAsia="Times New Roman" w:hAnsi="Arial" w:cs="Times New Roman"/>
          <w:bCs/>
          <w:sz w:val="28"/>
          <w:szCs w:val="26"/>
          <w:lang w:val="x-none" w:eastAsia="ar-SA"/>
        </w:rPr>
        <w:t>Зоны санитарной охраны источников водоснабжения и водопроводов питьевого назначения</w:t>
      </w:r>
      <w:bookmarkEnd w:id="205"/>
      <w:bookmarkEnd w:id="206"/>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207" w:name="_Toc185153230"/>
      <w:bookmarkStart w:id="208" w:name="_Toc233708725"/>
      <w:bookmarkStart w:id="209" w:name="_Toc237943641"/>
      <w:bookmarkStart w:id="210" w:name="_Toc259184120"/>
      <w:r w:rsidRPr="00B02A48">
        <w:rPr>
          <w:rFonts w:ascii="Arial" w:eastAsia="Times New Roman" w:hAnsi="Arial" w:cs="Arial"/>
          <w:sz w:val="24"/>
          <w:szCs w:val="16"/>
          <w:lang w:eastAsia="ru-RU"/>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посадка высокоствольных деревьев;</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прокладка трубопроводов различного назначения;</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размещение жилых и хозяйственно-бытовых зданий;</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проживание людей;</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применение удобрений и ядохимикатов.</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Во втором поясе ЗСО не допускается:</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применение удобрений и ядохимикатов; </w:t>
      </w:r>
    </w:p>
    <w:p w:rsidR="00B02A48" w:rsidRPr="00B02A48" w:rsidRDefault="00B02A48" w:rsidP="009D32E0">
      <w:pPr>
        <w:numPr>
          <w:ilvl w:val="0"/>
          <w:numId w:val="6"/>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рубка леса главного пользования.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napToGrid w:val="0"/>
          <w:sz w:val="24"/>
          <w:szCs w:val="16"/>
          <w:lang w:eastAsia="ru-RU"/>
        </w:rPr>
      </w:pPr>
      <w:r w:rsidRPr="00B02A48">
        <w:rPr>
          <w:rFonts w:ascii="Arial" w:eastAsia="Times New Roman" w:hAnsi="Arial" w:cs="Arial"/>
          <w:sz w:val="24"/>
          <w:szCs w:val="16"/>
          <w:lang w:eastAsia="ru-RU"/>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B02A48">
        <w:rPr>
          <w:rFonts w:ascii="Arial" w:eastAsia="Times New Roman" w:hAnsi="Arial" w:cs="Arial"/>
          <w:snapToGrid w:val="0"/>
          <w:sz w:val="24"/>
          <w:szCs w:val="16"/>
          <w:lang w:eastAsia="ru-RU"/>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u w:val="single"/>
          <w:lang w:eastAsia="ru-RU"/>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u w:val="single"/>
          <w:lang w:eastAsia="ru-RU"/>
        </w:rPr>
      </w:pPr>
      <w:r w:rsidRPr="00B02A48">
        <w:rPr>
          <w:rFonts w:ascii="Arial" w:eastAsia="Times New Roman" w:hAnsi="Arial" w:cs="Arial"/>
          <w:b/>
          <w:sz w:val="24"/>
          <w:szCs w:val="16"/>
          <w:u w:val="single"/>
          <w:lang w:eastAsia="ru-RU"/>
        </w:rPr>
        <w:t>Водопроводные сооружения и водоводы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Граница первого пояса ЗСО водопроводных сооружений принимается на расстоянии:</w:t>
      </w:r>
    </w:p>
    <w:p w:rsidR="00B02A48" w:rsidRPr="00B02A48" w:rsidRDefault="00B02A48" w:rsidP="009D32E0">
      <w:pPr>
        <w:numPr>
          <w:ilvl w:val="0"/>
          <w:numId w:val="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от стен запасных и регулирующих емкостей, фильтров и контактных осветлителей - не менее 30 м;</w:t>
      </w:r>
    </w:p>
    <w:p w:rsidR="00B02A48" w:rsidRPr="00B02A48" w:rsidRDefault="00B02A48" w:rsidP="009D32E0">
      <w:pPr>
        <w:numPr>
          <w:ilvl w:val="0"/>
          <w:numId w:val="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от водонапорных башен - не менее 10 м;</w:t>
      </w:r>
    </w:p>
    <w:p w:rsidR="00B02A48" w:rsidRPr="00B02A48" w:rsidRDefault="00B02A48" w:rsidP="009D32E0">
      <w:pPr>
        <w:numPr>
          <w:ilvl w:val="0"/>
          <w:numId w:val="4"/>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от остальных помещений (отстойники, реагентное хозяйство, склад хлора, насосные станции и др.) - не менее 15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Ширину санитарно-защитной полосы следует принимать по обе стороны от крайних линий водопровода:</w:t>
      </w:r>
    </w:p>
    <w:p w:rsidR="00B02A48" w:rsidRPr="00B02A48" w:rsidRDefault="00B02A48" w:rsidP="009D32E0">
      <w:pPr>
        <w:numPr>
          <w:ilvl w:val="0"/>
          <w:numId w:val="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а) при отсутствии грунтовых вод - не менее 10 м при диаметре водоводов до 1000 мм и не менее 20 м при диаметре водоводов более 1000 мм;</w:t>
      </w:r>
    </w:p>
    <w:p w:rsidR="00B02A48" w:rsidRPr="00B02A48" w:rsidRDefault="00B02A48" w:rsidP="009D32E0">
      <w:pPr>
        <w:numPr>
          <w:ilvl w:val="0"/>
          <w:numId w:val="5"/>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б) при наличии грунтовых вод - не менее 50 м вне зависимости от диаметра водоводов.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пределах санитарно-защитной полосы водоводов должны отсутствовать источники загрязнения почвы и грунтовых вод.</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02A48" w:rsidRPr="00B02A48" w:rsidRDefault="00B02A48" w:rsidP="00B02A48">
      <w:pPr>
        <w:widowControl w:val="0"/>
        <w:spacing w:after="0"/>
        <w:ind w:firstLine="709"/>
        <w:jc w:val="both"/>
        <w:rPr>
          <w:rFonts w:ascii="Arial" w:eastAsia="Times New Roman" w:hAnsi="Arial" w:cs="Arial"/>
          <w:b/>
          <w:i/>
          <w:sz w:val="24"/>
          <w:szCs w:val="24"/>
          <w:u w:val="single"/>
          <w:lang w:eastAsia="ru-RU"/>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211" w:name="_Toc272748873"/>
      <w:bookmarkStart w:id="212" w:name="_Toc309643014"/>
      <w:bookmarkStart w:id="213" w:name="_Toc309643091"/>
      <w:bookmarkStart w:id="214" w:name="_Toc326742049"/>
      <w:bookmarkStart w:id="215" w:name="_Toc351459334"/>
      <w:r w:rsidRPr="00B02A48">
        <w:rPr>
          <w:rFonts w:ascii="Arial" w:eastAsia="Times New Roman" w:hAnsi="Arial" w:cs="Times New Roman"/>
          <w:bCs/>
          <w:sz w:val="28"/>
          <w:szCs w:val="26"/>
          <w:lang w:val="x-none" w:eastAsia="ar-SA"/>
        </w:rPr>
        <w:t>2.5.7 ТЕРРИТОРИИ, ПОДВЕРЖЕННЫЕ ВОЗДЕЙСТВИЮ ЧРЕЗВЫЧАЙНЫХ СИТУАЦИЙ ПРИРОДНОГО И ТЕХНОГЕННОГО ХАРАКТЕРА</w:t>
      </w:r>
      <w:bookmarkEnd w:id="211"/>
      <w:bookmarkEnd w:id="212"/>
      <w:bookmarkEnd w:id="213"/>
      <w:bookmarkEnd w:id="214"/>
      <w:bookmarkEnd w:id="21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216" w:name="_Toc272748874"/>
      <w:bookmarkStart w:id="217" w:name="_Toc309643015"/>
      <w:bookmarkStart w:id="218" w:name="_Toc309643092"/>
      <w:bookmarkStart w:id="219" w:name="_Toc326742050"/>
      <w:bookmarkStart w:id="220" w:name="_Toc351459335"/>
      <w:r w:rsidRPr="00B02A48">
        <w:rPr>
          <w:rFonts w:ascii="Arial" w:eastAsia="Times New Roman" w:hAnsi="Arial" w:cs="Times New Roman"/>
          <w:bCs/>
          <w:sz w:val="28"/>
          <w:szCs w:val="26"/>
          <w:lang w:val="x-none" w:eastAsia="ar-SA"/>
        </w:rPr>
        <w:t>2.5.8 ЗОНЫ ЗАЛЕГАНИЯ ПОЛЕЗНЫХ ИСКОПАЕМЫХ</w:t>
      </w:r>
      <w:bookmarkEnd w:id="216"/>
      <w:bookmarkEnd w:id="217"/>
      <w:bookmarkEnd w:id="218"/>
      <w:bookmarkEnd w:id="219"/>
      <w:bookmarkEnd w:id="22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На территории с.п. Кандабулак расположено Ивановское месторождение нефти (Горькоовражный купол).</w:t>
      </w: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ru-RU"/>
        </w:rPr>
      </w:pPr>
      <w:r w:rsidRPr="00B02A48">
        <w:rPr>
          <w:rFonts w:ascii="Arial" w:eastAsia="Times New Roman" w:hAnsi="Arial" w:cs="Arial"/>
          <w:sz w:val="24"/>
          <w:szCs w:val="16"/>
          <w:lang w:eastAsia="ru-RU"/>
        </w:rPr>
        <w:t xml:space="preserve">Месторождения полезных ископаемых подлежат охране согласно </w:t>
      </w:r>
      <w:r w:rsidRPr="00B02A48">
        <w:rPr>
          <w:rFonts w:ascii="Arial" w:eastAsia="Times New Roman" w:hAnsi="Arial" w:cs="Arial"/>
          <w:i/>
          <w:sz w:val="24"/>
          <w:szCs w:val="16"/>
          <w:lang w:eastAsia="ru-RU"/>
        </w:rPr>
        <w:t>Закону Российской Федерации от 3 марта 1995г. №27-ФЗ  «О недрах», «Правилам охраны недр», утвержденным постановлением Госгортехнадзора РФ от 6 июня 2003 г. № 71.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При недропользовании на территории Самарской области согласно </w:t>
      </w:r>
      <w:r w:rsidRPr="00B02A48">
        <w:rPr>
          <w:rFonts w:ascii="Arial" w:eastAsia="Times New Roman" w:hAnsi="Arial" w:cs="Arial"/>
          <w:i/>
          <w:sz w:val="24"/>
          <w:szCs w:val="16"/>
          <w:lang w:eastAsia="ru-RU"/>
        </w:rPr>
        <w:t>Закону Самарской области от 06.04.2009 №46-ГД</w:t>
      </w:r>
      <w:r w:rsidRPr="00B02A48">
        <w:rPr>
          <w:rFonts w:ascii="Arial" w:eastAsia="Times New Roman" w:hAnsi="Arial" w:cs="Arial"/>
          <w:b/>
          <w:sz w:val="24"/>
          <w:szCs w:val="16"/>
          <w:lang w:eastAsia="ru-RU"/>
        </w:rPr>
        <w:t xml:space="preserve"> </w:t>
      </w:r>
      <w:r w:rsidRPr="00B02A48">
        <w:rPr>
          <w:rFonts w:ascii="Arial" w:eastAsia="Times New Roman" w:hAnsi="Arial" w:cs="Arial"/>
          <w:i/>
          <w:sz w:val="24"/>
          <w:szCs w:val="16"/>
          <w:lang w:eastAsia="ru-RU"/>
        </w:rPr>
        <w:t xml:space="preserve"> «Об охране окружающей среды и природопользовании в Самарской области»</w:t>
      </w:r>
      <w:r w:rsidRPr="00B02A48">
        <w:rPr>
          <w:rFonts w:ascii="Arial" w:eastAsia="Times New Roman" w:hAnsi="Arial" w:cs="Arial"/>
          <w:sz w:val="24"/>
          <w:szCs w:val="16"/>
          <w:lang w:eastAsia="ru-RU"/>
        </w:rPr>
        <w:t xml:space="preserve"> необходимо обеспечить:</w:t>
      </w:r>
    </w:p>
    <w:p w:rsidR="00B02A48" w:rsidRPr="00B02A48" w:rsidRDefault="00B02A48" w:rsidP="009D32E0">
      <w:pPr>
        <w:numPr>
          <w:ilvl w:val="0"/>
          <w:numId w:val="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соблюдение норм качества водной среды и донных отложений и сохранение биологических ресурсов внутренних водоемов при разведке и </w:t>
      </w:r>
      <w:r w:rsidRPr="00B02A48">
        <w:rPr>
          <w:rFonts w:ascii="Arial" w:eastAsia="Times New Roman" w:hAnsi="Arial" w:cs="Arial"/>
          <w:sz w:val="24"/>
          <w:szCs w:val="16"/>
          <w:lang w:eastAsia="ru-RU"/>
        </w:rPr>
        <w:lastRenderedPageBreak/>
        <w:t>разработке месторождений полезных ископаемых под этими водными объектами;</w:t>
      </w:r>
    </w:p>
    <w:p w:rsidR="00B02A48" w:rsidRPr="00B02A48" w:rsidRDefault="00B02A48" w:rsidP="009D32E0">
      <w:pPr>
        <w:numPr>
          <w:ilvl w:val="0"/>
          <w:numId w:val="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B02A48" w:rsidRPr="00B02A48" w:rsidRDefault="00B02A48" w:rsidP="009D32E0">
      <w:pPr>
        <w:numPr>
          <w:ilvl w:val="0"/>
          <w:numId w:val="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B02A48" w:rsidRPr="00B02A48" w:rsidRDefault="00B02A48" w:rsidP="009D32E0">
      <w:pPr>
        <w:numPr>
          <w:ilvl w:val="0"/>
          <w:numId w:val="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B02A48" w:rsidRPr="00B02A48" w:rsidRDefault="00B02A48" w:rsidP="009D32E0">
      <w:pPr>
        <w:numPr>
          <w:ilvl w:val="0"/>
          <w:numId w:val="3"/>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w:t>
      </w:r>
      <w:r w:rsidRPr="00B02A48">
        <w:rPr>
          <w:rFonts w:ascii="Arial" w:eastAsia="Times New Roman" w:hAnsi="Arial" w:cs="Arial"/>
          <w:i/>
          <w:sz w:val="24"/>
          <w:szCs w:val="16"/>
          <w:lang w:eastAsia="ru-RU"/>
        </w:rPr>
        <w:t>письму Управления по недропользованию по Самарской области (Самаранедра) от 17.02.2010 г</w:t>
      </w:r>
      <w:r w:rsidRPr="00B02A48">
        <w:rPr>
          <w:rFonts w:ascii="Arial" w:eastAsia="Times New Roman" w:hAnsi="Arial" w:cs="Arial"/>
          <w:sz w:val="24"/>
          <w:szCs w:val="16"/>
          <w:lang w:eastAsia="ru-RU"/>
        </w:rPr>
        <w:t xml:space="preserve"> следует: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Согласно статье 25 </w:t>
      </w:r>
      <w:r w:rsidRPr="00B02A48">
        <w:rPr>
          <w:rFonts w:ascii="Arial" w:eastAsia="Times New Roman" w:hAnsi="Arial" w:cs="Arial"/>
          <w:i/>
          <w:sz w:val="24"/>
          <w:szCs w:val="16"/>
          <w:lang w:eastAsia="ru-RU"/>
        </w:rPr>
        <w:t xml:space="preserve">Закону Российской Федерации от 3 марта 1995г. №27-ФЗ  «О недрах» </w:t>
      </w:r>
      <w:r w:rsidRPr="00B02A48">
        <w:rPr>
          <w:rFonts w:ascii="Arial" w:eastAsia="Times New Roman" w:hAnsi="Arial" w:cs="Arial"/>
          <w:sz w:val="24"/>
          <w:szCs w:val="16"/>
          <w:lang w:eastAsia="ru-RU"/>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B02A48">
        <w:rPr>
          <w:rFonts w:ascii="Arial" w:eastAsia="Times New Roman" w:hAnsi="Arial" w:cs="Arial"/>
          <w:i/>
          <w:sz w:val="24"/>
          <w:szCs w:val="16"/>
          <w:lang w:eastAsia="ru-RU"/>
        </w:rPr>
        <w:t xml:space="preserve">Закона Российской Федерации от 3 марта 1995г. №27-ФЗ  «О недрах» </w:t>
      </w:r>
      <w:r w:rsidRPr="00B02A48">
        <w:rPr>
          <w:rFonts w:ascii="Arial" w:eastAsia="Times New Roman" w:hAnsi="Arial" w:cs="Arial"/>
          <w:sz w:val="24"/>
          <w:szCs w:val="16"/>
          <w:lang w:eastAsia="ru-RU"/>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B02A48" w:rsidRPr="00B02A48" w:rsidRDefault="00B02A48" w:rsidP="00B02A48">
      <w:pPr>
        <w:spacing w:after="0"/>
        <w:ind w:firstLine="709"/>
        <w:jc w:val="both"/>
        <w:rPr>
          <w:rFonts w:ascii="Arial" w:eastAsia="Times New Roman" w:hAnsi="Arial" w:cs="Arial"/>
          <w:sz w:val="24"/>
          <w:szCs w:val="24"/>
          <w:lang w:eastAsia="ru-RU"/>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221" w:name="_Toc309643016"/>
      <w:bookmarkStart w:id="222" w:name="_Toc309643093"/>
      <w:bookmarkStart w:id="223" w:name="_Toc326742051"/>
      <w:bookmarkStart w:id="224" w:name="_Toc351459336"/>
      <w:r w:rsidRPr="00B02A48">
        <w:rPr>
          <w:rFonts w:ascii="Arial" w:eastAsia="Times New Roman" w:hAnsi="Arial" w:cs="Times New Roman"/>
          <w:bCs/>
          <w:sz w:val="28"/>
          <w:szCs w:val="26"/>
          <w:lang w:val="x-none" w:eastAsia="ar-SA"/>
        </w:rPr>
        <w:t>2.5.9. ИНЫЕ ЗОНЫ, УСТАНОВЛЕННЫЕ В СООТВЕТСТВИИ С ЗАКОНОДАТЕЛЬСТВОМ РФ</w:t>
      </w:r>
      <w:bookmarkEnd w:id="208"/>
      <w:bookmarkEnd w:id="209"/>
      <w:bookmarkEnd w:id="210"/>
      <w:bookmarkEnd w:id="221"/>
      <w:bookmarkEnd w:id="222"/>
      <w:bookmarkEnd w:id="223"/>
      <w:bookmarkEnd w:id="224"/>
      <w:r w:rsidRPr="00B02A48">
        <w:rPr>
          <w:rFonts w:ascii="Arial" w:eastAsia="Times New Roman" w:hAnsi="Arial" w:cs="Times New Roman"/>
          <w:bCs/>
          <w:sz w:val="28"/>
          <w:szCs w:val="26"/>
          <w:lang w:val="x-none" w:eastAsia="ar-SA"/>
        </w:rPr>
        <w:t xml:space="preserve"> </w:t>
      </w:r>
      <w:bookmarkEnd w:id="207"/>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границах с.п. Кандабулак к таким зонам относятся:</w:t>
      </w:r>
    </w:p>
    <w:p w:rsidR="00B02A48" w:rsidRPr="00B02A48" w:rsidRDefault="00B02A48" w:rsidP="00B02A48">
      <w:pPr>
        <w:suppressAutoHyphens/>
        <w:spacing w:after="0" w:line="240" w:lineRule="auto"/>
        <w:ind w:firstLine="709"/>
        <w:jc w:val="both"/>
        <w:rPr>
          <w:rFonts w:ascii="Arial" w:eastAsia="Times New Roman" w:hAnsi="Arial" w:cs="Arial"/>
          <w:b/>
          <w:i/>
          <w:sz w:val="24"/>
          <w:szCs w:val="16"/>
          <w:u w:val="single"/>
          <w:lang w:eastAsia="ru-RU"/>
        </w:rPr>
      </w:pPr>
      <w:r w:rsidRPr="00B02A48">
        <w:rPr>
          <w:rFonts w:ascii="Arial" w:eastAsia="Times New Roman" w:hAnsi="Arial" w:cs="Arial"/>
          <w:b/>
          <w:i/>
          <w:sz w:val="24"/>
          <w:szCs w:val="16"/>
          <w:u w:val="single"/>
          <w:lang w:eastAsia="ru-RU"/>
        </w:rPr>
        <w:t>Полоса отвода автомобильных дорог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В соответствии </w:t>
      </w:r>
      <w:r w:rsidRPr="00B02A48">
        <w:rPr>
          <w:rFonts w:ascii="Arial" w:eastAsia="Times New Roman" w:hAnsi="Arial" w:cs="Arial"/>
          <w:i/>
          <w:sz w:val="24"/>
          <w:szCs w:val="16"/>
          <w:lang w:eastAsia="ru-RU"/>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B02A48">
        <w:rPr>
          <w:rFonts w:ascii="Arial" w:eastAsia="Times New Roman" w:hAnsi="Arial" w:cs="Arial"/>
          <w:sz w:val="24"/>
          <w:szCs w:val="16"/>
          <w:lang w:eastAsia="ru-RU"/>
        </w:rPr>
        <w:t xml:space="preserve"> </w:t>
      </w:r>
      <w:r w:rsidRPr="00B02A48">
        <w:rPr>
          <w:rFonts w:ascii="Arial" w:eastAsia="Times New Roman" w:hAnsi="Arial" w:cs="Arial"/>
          <w:i/>
          <w:sz w:val="24"/>
          <w:szCs w:val="16"/>
          <w:lang w:eastAsia="ru-RU"/>
        </w:rPr>
        <w:t xml:space="preserve">от 8.11.2007 №257-ФЗ, </w:t>
      </w:r>
      <w:r w:rsidRPr="00B02A48">
        <w:rPr>
          <w:rFonts w:ascii="Arial" w:eastAsia="Times New Roman" w:hAnsi="Arial" w:cs="Arial"/>
          <w:i/>
          <w:sz w:val="24"/>
          <w:szCs w:val="16"/>
          <w:u w:val="single"/>
          <w:lang w:eastAsia="ru-RU"/>
        </w:rPr>
        <w:t xml:space="preserve">полосой отвода автомобильной дороги </w:t>
      </w:r>
      <w:r w:rsidRPr="00B02A48">
        <w:rPr>
          <w:rFonts w:ascii="Arial" w:eastAsia="Times New Roman" w:hAnsi="Arial" w:cs="Arial"/>
          <w:sz w:val="24"/>
          <w:szCs w:val="16"/>
          <w:lang w:eastAsia="ru-RU"/>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Границы полосы отвода автомобильной дороги определяются на основании документации по планировке территории.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 xml:space="preserve">В границах полосы отвода автомобильной дороги, за исключением случаев, предусмотренных настоящим </w:t>
      </w:r>
      <w:r w:rsidRPr="00B02A48">
        <w:rPr>
          <w:rFonts w:ascii="Arial" w:eastAsia="Times New Roman" w:hAnsi="Arial" w:cs="Arial"/>
          <w:i/>
          <w:sz w:val="24"/>
          <w:szCs w:val="16"/>
          <w:lang w:eastAsia="ru-RU"/>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B02A48">
        <w:rPr>
          <w:rFonts w:ascii="Arial" w:eastAsia="Times New Roman" w:hAnsi="Arial" w:cs="Arial"/>
          <w:sz w:val="24"/>
          <w:szCs w:val="16"/>
          <w:lang w:eastAsia="ru-RU"/>
        </w:rPr>
        <w:t xml:space="preserve"> </w:t>
      </w:r>
      <w:r w:rsidRPr="00B02A48">
        <w:rPr>
          <w:rFonts w:ascii="Arial" w:eastAsia="Times New Roman" w:hAnsi="Arial" w:cs="Arial"/>
          <w:i/>
          <w:sz w:val="24"/>
          <w:szCs w:val="16"/>
          <w:lang w:eastAsia="ru-RU"/>
        </w:rPr>
        <w:t xml:space="preserve">от 8.11.2007 №257-ФЗ, </w:t>
      </w:r>
      <w:r w:rsidRPr="00B02A48">
        <w:rPr>
          <w:rFonts w:ascii="Arial" w:eastAsia="Times New Roman" w:hAnsi="Arial" w:cs="Arial"/>
          <w:sz w:val="24"/>
          <w:szCs w:val="16"/>
          <w:lang w:eastAsia="ru-RU"/>
        </w:rPr>
        <w:t>запрещаются: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02A48" w:rsidRPr="00B02A48" w:rsidRDefault="00B02A48" w:rsidP="00B02A48">
      <w:pPr>
        <w:suppressAutoHyphens/>
        <w:spacing w:after="0" w:line="240" w:lineRule="auto"/>
        <w:ind w:firstLine="709"/>
        <w:jc w:val="both"/>
        <w:rPr>
          <w:rFonts w:ascii="Arial" w:eastAsia="Times New Roman" w:hAnsi="Arial" w:cs="Arial"/>
          <w:b/>
          <w:i/>
          <w:sz w:val="24"/>
          <w:szCs w:val="16"/>
          <w:u w:val="single"/>
          <w:lang w:eastAsia="ru-RU"/>
        </w:rPr>
      </w:pPr>
      <w:r w:rsidRPr="00B02A48">
        <w:rPr>
          <w:rFonts w:ascii="Arial" w:eastAsia="Times New Roman" w:hAnsi="Arial" w:cs="Arial"/>
          <w:b/>
          <w:i/>
          <w:sz w:val="24"/>
          <w:szCs w:val="16"/>
          <w:u w:val="single"/>
          <w:lang w:eastAsia="ru-RU"/>
        </w:rPr>
        <w:t>Зона атмосферного загрязнения от автомобильных дорог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B02A48" w:rsidRPr="00B02A48" w:rsidRDefault="00B02A48" w:rsidP="00B02A48">
      <w:pPr>
        <w:suppressAutoHyphens/>
        <w:spacing w:after="0" w:line="240" w:lineRule="auto"/>
        <w:ind w:firstLine="709"/>
        <w:jc w:val="both"/>
        <w:rPr>
          <w:rFonts w:ascii="Arial" w:eastAsia="Times New Roman" w:hAnsi="Arial" w:cs="Arial"/>
          <w:b/>
          <w:i/>
          <w:sz w:val="24"/>
          <w:szCs w:val="16"/>
          <w:u w:val="single"/>
          <w:lang w:eastAsia="ru-RU"/>
        </w:rPr>
      </w:pPr>
      <w:r w:rsidRPr="00B02A48">
        <w:rPr>
          <w:rFonts w:ascii="Arial" w:eastAsia="Times New Roman" w:hAnsi="Arial" w:cs="Arial"/>
          <w:b/>
          <w:i/>
          <w:sz w:val="24"/>
          <w:szCs w:val="16"/>
          <w:u w:val="single"/>
          <w:lang w:eastAsia="ru-RU"/>
        </w:rPr>
        <w:t>Береговая полоса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Береговая полоса внутренних водных путей Российской Федерации является зоной с особыми условиями пользования.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02A48" w:rsidRPr="00B02A48" w:rsidRDefault="00B02A48" w:rsidP="00B02A48">
      <w:pPr>
        <w:suppressAutoHyphens/>
        <w:spacing w:after="0" w:line="240" w:lineRule="auto"/>
        <w:ind w:firstLine="709"/>
        <w:jc w:val="both"/>
        <w:rPr>
          <w:rFonts w:ascii="Times New Roman" w:eastAsia="Times New Roman" w:hAnsi="Times New Roman" w:cs="Times New Roman"/>
          <w:sz w:val="24"/>
          <w:szCs w:val="16"/>
          <w:lang w:eastAsia="ru-RU"/>
        </w:rPr>
      </w:pPr>
      <w:r w:rsidRPr="00B02A48">
        <w:rPr>
          <w:rFonts w:ascii="Arial" w:eastAsia="Times New Roman" w:hAnsi="Arial" w:cs="Arial"/>
          <w:sz w:val="24"/>
          <w:szCs w:val="16"/>
          <w:lang w:eastAsia="ru-RU"/>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B02A48" w:rsidRPr="00B02A48" w:rsidRDefault="00B02A48" w:rsidP="00B02A48">
      <w:pPr>
        <w:spacing w:after="0" w:line="240" w:lineRule="auto"/>
        <w:rPr>
          <w:rFonts w:ascii="Times New Roman" w:eastAsia="Times New Roman" w:hAnsi="Times New Roman" w:cs="Times New Roman"/>
          <w:sz w:val="24"/>
          <w:szCs w:val="24"/>
          <w:lang w:eastAsia="ru-RU"/>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r w:rsidRPr="00B02A48">
        <w:rPr>
          <w:rFonts w:ascii="Arial" w:eastAsia="Times New Roman" w:hAnsi="Arial" w:cs="Times New Roman"/>
          <w:bCs/>
          <w:iCs/>
          <w:sz w:val="32"/>
          <w:szCs w:val="28"/>
          <w:lang w:eastAsia="ar-SA"/>
        </w:rPr>
        <w:br w:type="page"/>
      </w:r>
      <w:bookmarkStart w:id="225" w:name="_Toc309643017"/>
      <w:bookmarkStart w:id="226" w:name="_Toc309643094"/>
      <w:bookmarkStart w:id="227" w:name="_Toc326742052"/>
      <w:bookmarkStart w:id="228" w:name="_Toc351459337"/>
      <w:r w:rsidRPr="00B02A48">
        <w:rPr>
          <w:rFonts w:ascii="Arial" w:eastAsia="Times New Roman" w:hAnsi="Arial" w:cs="Times New Roman"/>
          <w:bCs/>
          <w:iCs/>
          <w:sz w:val="32"/>
          <w:szCs w:val="28"/>
          <w:lang w:eastAsia="ar-SA"/>
        </w:rPr>
        <w:lastRenderedPageBreak/>
        <w:t>2.6 ОЦЕНКА ПОЖАРНОЙ БЕЗОПАСНОСТИ ТЕРРИТОРИИИ</w:t>
      </w:r>
      <w:bookmarkEnd w:id="225"/>
      <w:bookmarkEnd w:id="226"/>
      <w:bookmarkEnd w:id="227"/>
      <w:bookmarkEnd w:id="228"/>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Прикрытие населённых пунктов на первоначальном этапе осуществляет добровольная пожарная команда (4 чел., 1 ед. техники). Здание для содержания и хранения пожарного автомобиля имеется.  Во всех населённых пунктах поселения есть пруды на реках прогодные для целей пожаротушения.Необходимо строительство пожарных пирсов в с. Кандабулак на водоёме в центре села и в с. Спасское у водоёма на реке Иржа.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pacing w:after="150" w:line="240" w:lineRule="auto"/>
        <w:rPr>
          <w:rFonts w:ascii="Tahoma" w:eastAsia="Times New Roman" w:hAnsi="Tahoma" w:cs="Tahoma"/>
          <w:sz w:val="18"/>
          <w:szCs w:val="18"/>
          <w:lang w:eastAsia="ru-RU"/>
        </w:rPr>
      </w:pPr>
      <w:r w:rsidRPr="00B02A48">
        <w:rPr>
          <w:rFonts w:ascii="Tahoma" w:eastAsia="Times New Roman" w:hAnsi="Tahoma" w:cs="Tahoma"/>
          <w:sz w:val="18"/>
          <w:szCs w:val="18"/>
          <w:lang w:eastAsia="ru-RU"/>
        </w:rPr>
        <w:br w:type="page"/>
      </w:r>
    </w:p>
    <w:p w:rsidR="00B02A48" w:rsidRPr="00B02A48" w:rsidRDefault="00B02A48" w:rsidP="00B02A48">
      <w:pPr>
        <w:keepNext/>
        <w:suppressAutoHyphens/>
        <w:spacing w:before="240" w:after="60" w:line="240" w:lineRule="auto"/>
        <w:ind w:firstLine="709"/>
        <w:jc w:val="center"/>
        <w:outlineLvl w:val="0"/>
        <w:rPr>
          <w:rFonts w:ascii="Arial" w:eastAsia="Times New Roman" w:hAnsi="Arial" w:cs="Times New Roman"/>
          <w:bCs/>
          <w:kern w:val="32"/>
          <w:sz w:val="36"/>
          <w:szCs w:val="32"/>
          <w:lang w:eastAsia="ar-SA"/>
        </w:rPr>
      </w:pPr>
      <w:bookmarkStart w:id="229" w:name="_Toc313383500"/>
      <w:bookmarkStart w:id="230" w:name="_Toc315769737"/>
      <w:bookmarkStart w:id="231" w:name="_Toc326742054"/>
      <w:bookmarkStart w:id="232" w:name="_Toc351459338"/>
      <w:r w:rsidRPr="00B02A48">
        <w:rPr>
          <w:rFonts w:ascii="Arial" w:eastAsia="Times New Roman" w:hAnsi="Arial" w:cs="Times New Roman"/>
          <w:bCs/>
          <w:kern w:val="32"/>
          <w:sz w:val="36"/>
          <w:szCs w:val="32"/>
          <w:lang w:eastAsia="ar-SA"/>
        </w:rPr>
        <w:lastRenderedPageBreak/>
        <w:t xml:space="preserve">3. ОБОСНОВАНИЕ ПРЕДЛОЖЕНИЙ ПО ТЕРРИТОРИАЛЬНОМУ ПЛАНИРОВАНИЮ СЕЛЬСКОГО ПОСЕЛЕНИЯ </w:t>
      </w:r>
      <w:bookmarkEnd w:id="229"/>
      <w:bookmarkEnd w:id="230"/>
      <w:r w:rsidRPr="00B02A48">
        <w:rPr>
          <w:rFonts w:ascii="Arial" w:eastAsia="Times New Roman" w:hAnsi="Arial" w:cs="Times New Roman"/>
          <w:bCs/>
          <w:kern w:val="32"/>
          <w:sz w:val="36"/>
          <w:szCs w:val="32"/>
          <w:lang w:eastAsia="ar-SA"/>
        </w:rPr>
        <w:t>КАНДАБУЛАК</w:t>
      </w:r>
      <w:bookmarkEnd w:id="231"/>
      <w:bookmarkEnd w:id="232"/>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233" w:name="_Toc313383501"/>
      <w:bookmarkStart w:id="234" w:name="_Toc315769738"/>
      <w:bookmarkStart w:id="235" w:name="_Toc326742055"/>
      <w:bookmarkStart w:id="236" w:name="_Toc351459339"/>
      <w:r w:rsidRPr="00B02A48">
        <w:rPr>
          <w:rFonts w:ascii="Arial" w:eastAsia="Times New Roman" w:hAnsi="Arial" w:cs="Times New Roman"/>
          <w:bCs/>
          <w:iCs/>
          <w:sz w:val="32"/>
          <w:szCs w:val="28"/>
          <w:lang w:eastAsia="ar-SA"/>
        </w:rP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bookmarkEnd w:id="233"/>
      <w:bookmarkEnd w:id="234"/>
      <w:bookmarkEnd w:id="235"/>
      <w:bookmarkEnd w:id="236"/>
    </w:p>
    <w:p w:rsidR="00B02A48" w:rsidRPr="00B02A48" w:rsidRDefault="00B02A48" w:rsidP="00B02A48">
      <w:pPr>
        <w:suppressAutoHyphens/>
        <w:spacing w:after="0" w:line="240" w:lineRule="auto"/>
        <w:ind w:firstLine="709"/>
        <w:jc w:val="both"/>
        <w:rPr>
          <w:rFonts w:ascii="Arial" w:eastAsia="Times New Roman" w:hAnsi="Arial" w:cs="Arial"/>
          <w:sz w:val="24"/>
          <w:szCs w:val="28"/>
          <w:lang w:eastAsia="ar-SA"/>
        </w:rPr>
      </w:pPr>
      <w:r w:rsidRPr="00B02A48">
        <w:rPr>
          <w:rFonts w:ascii="Arial" w:eastAsia="Times New Roman" w:hAnsi="Arial" w:cs="Arial"/>
          <w:sz w:val="24"/>
          <w:szCs w:val="16"/>
          <w:lang w:eastAsia="ar-SA"/>
        </w:rPr>
        <w:t>Положения о территориальном планировании муниципального района Сергиевский Самарской области утверждены</w:t>
      </w:r>
      <w:r w:rsidRPr="00B02A48">
        <w:rPr>
          <w:rFonts w:ascii="Arial" w:eastAsia="Times New Roman" w:hAnsi="Arial" w:cs="Arial"/>
          <w:sz w:val="24"/>
          <w:szCs w:val="28"/>
          <w:lang w:eastAsia="ar-SA"/>
        </w:rPr>
        <w:t xml:space="preserve"> решением собрания   представителей муниципального района Сергиевский </w:t>
      </w:r>
      <w:r w:rsidRPr="00B02A48">
        <w:rPr>
          <w:rFonts w:ascii="Arial" w:eastAsia="Times New Roman" w:hAnsi="Arial" w:cs="Arial"/>
          <w:sz w:val="24"/>
          <w:szCs w:val="16"/>
          <w:lang w:eastAsia="ar-SA"/>
        </w:rPr>
        <w:t xml:space="preserve">Самарской области </w:t>
      </w:r>
      <w:r w:rsidRPr="00B02A48">
        <w:rPr>
          <w:rFonts w:ascii="Arial" w:eastAsia="Times New Roman" w:hAnsi="Arial" w:cs="Arial"/>
          <w:sz w:val="24"/>
          <w:szCs w:val="28"/>
          <w:lang w:eastAsia="ar-SA"/>
        </w:rPr>
        <w:t xml:space="preserve">от 28 января 2010 года № 3. </w:t>
      </w:r>
      <w:r w:rsidRPr="00B02A48">
        <w:rPr>
          <w:rFonts w:ascii="Arial" w:eastAsia="Times New Roman" w:hAnsi="Arial" w:cs="Arial"/>
          <w:sz w:val="24"/>
          <w:szCs w:val="16"/>
          <w:lang w:eastAsia="ar-SA"/>
        </w:rPr>
        <w:t xml:space="preserve">В положениях определены мероприятия по территориальному планированию муниципального района </w:t>
      </w:r>
      <w:r w:rsidRPr="00B02A48">
        <w:rPr>
          <w:rFonts w:ascii="Arial" w:eastAsia="Times New Roman" w:hAnsi="Arial" w:cs="Arial"/>
          <w:sz w:val="24"/>
          <w:szCs w:val="28"/>
          <w:lang w:eastAsia="ar-SA"/>
        </w:rPr>
        <w:t>Сергиевский</w:t>
      </w:r>
      <w:r w:rsidRPr="00B02A48">
        <w:rPr>
          <w:rFonts w:ascii="Arial" w:eastAsia="Times New Roman" w:hAnsi="Arial" w:cs="Arial"/>
          <w:sz w:val="24"/>
          <w:szCs w:val="16"/>
          <w:lang w:eastAsia="ar-SA"/>
        </w:rPr>
        <w:t xml:space="preserve"> Самарской области, в частности, на территории сельского поселения Кандабулак, и последовательность их выполнения: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 ПО РАЗВИТИЮ ОБЪЕКТОВ КАПИТАЛЬНОГО СТРОИТЕЛЬСТВА МЕСТНОГО ЗНАЧЕНИЯ В СФЕРЕ ЗДРАВООХРАНЕНИЯ</w:t>
      </w:r>
    </w:p>
    <w:p w:rsidR="00B02A48" w:rsidRPr="00B02A48" w:rsidRDefault="00B02A48" w:rsidP="009D32E0">
      <w:pPr>
        <w:numPr>
          <w:ilvl w:val="0"/>
          <w:numId w:val="21"/>
        </w:num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Реконструкция фельдшерско-акушерского пункта в селе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 ПО РАЗВИТИЮ ОБЪЕКТОВ КАПИТАЛЬНОГО СТРОИТЕЛЬСТВА МЕСТНОГО ЗНАЧЕНИЯ В СФЕРЕ ОБРАЗОВАНИЯ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Строительство: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образовательного комплекса «дошкольное образовательное учреждение – муниципальное общеобразовательное учреждение начального общего  образования)» в селе Спасское (3.1);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Реконструкция: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муниципального общеобразовательного учреждения (начального общего, основного общего, среднего (полного) общего образования)  в образовательный комплекс «дошкольное образовательное учреждение – муниципальное общеобразовательное учреждение (начального общего, основного общего, среднего (полного) общего образования)» в селе Кандабулак.</w:t>
      </w:r>
    </w:p>
    <w:p w:rsidR="00B02A48" w:rsidRPr="00B02A48" w:rsidRDefault="00B02A48" w:rsidP="00B02A48">
      <w:pPr>
        <w:suppressAutoHyphens/>
        <w:spacing w:after="0" w:line="240" w:lineRule="auto"/>
        <w:ind w:firstLine="709"/>
        <w:jc w:val="both"/>
        <w:rPr>
          <w:rFonts w:ascii="Arial" w:eastAsia="Times New Roman" w:hAnsi="Arial" w:cs="Arial"/>
          <w:i/>
          <w:color w:val="FF0000"/>
          <w:szCs w:val="16"/>
          <w:lang w:eastAsia="ru-RU"/>
        </w:rPr>
      </w:pPr>
      <w:r w:rsidRPr="00B02A48">
        <w:rPr>
          <w:rFonts w:ascii="Arial" w:eastAsia="Times New Roman" w:hAnsi="Arial" w:cs="Arial"/>
          <w:i/>
          <w:szCs w:val="16"/>
          <w:lang w:eastAsia="ru-RU"/>
        </w:rPr>
        <w:t>Примечание: в связи с планируемым перспективным развитием сельхозпроизводства на территории сельского поселения и увеличением численности населения прогнозируемом на расчётный 2033 год Генеральным планом предлагается провести реконструкцию школы в с. Кандабулак с сохранением существующей мощности (192 места), а детский сад построить на отдельном участке. На территории существующей школы недостаточно места для размещения прогулочной зоны для детей младшего возраста</w:t>
      </w:r>
      <w:r w:rsidRPr="00B02A48">
        <w:rPr>
          <w:rFonts w:ascii="Arial" w:eastAsia="Times New Roman" w:hAnsi="Arial" w:cs="Arial"/>
          <w:i/>
          <w:color w:val="FF0000"/>
          <w:szCs w:val="16"/>
          <w:lang w:eastAsia="ru-RU"/>
        </w:rPr>
        <w:t>.</w:t>
      </w:r>
    </w:p>
    <w:p w:rsidR="00B02A48" w:rsidRPr="00B02A48" w:rsidRDefault="00B02A48" w:rsidP="00B02A48">
      <w:pPr>
        <w:suppressAutoHyphens/>
        <w:spacing w:after="0" w:line="240" w:lineRule="auto"/>
        <w:ind w:firstLine="709"/>
        <w:jc w:val="both"/>
        <w:rPr>
          <w:rFonts w:ascii="Arial" w:eastAsia="Times New Roman" w:hAnsi="Arial" w:cs="Arial"/>
          <w:bCs/>
          <w:iCs/>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 ПО РАЗВИТИЮ ОБЪЕКТОВ КАПИТАЛЬНОГО СТРОИТЕЛЬСТВА МЕСТНОГО ЗНАЧЕНИЯ В СФЕРЕ ФИЗКУЛЬТУРЫ И СПОРТА</w:t>
      </w:r>
    </w:p>
    <w:p w:rsidR="00B02A48" w:rsidRPr="00B02A48" w:rsidRDefault="00B02A48" w:rsidP="00B02A48">
      <w:pPr>
        <w:suppressAutoHyphens/>
        <w:spacing w:after="0" w:line="240" w:lineRule="auto"/>
        <w:ind w:firstLine="709"/>
        <w:jc w:val="both"/>
        <w:rPr>
          <w:rFonts w:ascii="Arial" w:eastAsia="Times New Roman" w:hAnsi="Arial" w:cs="Arial"/>
          <w:kern w:val="28"/>
          <w:sz w:val="24"/>
          <w:szCs w:val="16"/>
          <w:lang w:eastAsia="ru-RU"/>
        </w:rPr>
      </w:pPr>
    </w:p>
    <w:p w:rsidR="00B02A48" w:rsidRPr="00B02A48" w:rsidRDefault="00B02A48" w:rsidP="00B02A48">
      <w:pPr>
        <w:suppressAutoHyphens/>
        <w:spacing w:after="0" w:line="240" w:lineRule="auto"/>
        <w:ind w:left="720"/>
        <w:jc w:val="both"/>
        <w:rPr>
          <w:rFonts w:ascii="Arial" w:eastAsia="Times New Roman" w:hAnsi="Arial" w:cs="Arial"/>
          <w:bCs/>
          <w:sz w:val="24"/>
          <w:szCs w:val="16"/>
          <w:lang w:eastAsia="ru-RU"/>
        </w:rPr>
      </w:pPr>
      <w:r w:rsidRPr="00B02A48">
        <w:rPr>
          <w:rFonts w:ascii="Arial" w:eastAsia="Times New Roman" w:hAnsi="Arial" w:cs="Arial"/>
          <w:bCs/>
          <w:sz w:val="24"/>
          <w:szCs w:val="16"/>
          <w:lang w:eastAsia="ru-RU"/>
        </w:rPr>
        <w:t>Строительство:</w:t>
      </w:r>
    </w:p>
    <w:p w:rsidR="00B02A48" w:rsidRPr="00B02A48" w:rsidRDefault="00B02A48" w:rsidP="009D32E0">
      <w:pPr>
        <w:numPr>
          <w:ilvl w:val="0"/>
          <w:numId w:val="20"/>
        </w:numPr>
        <w:suppressAutoHyphens/>
        <w:spacing w:after="0" w:line="240" w:lineRule="auto"/>
        <w:jc w:val="both"/>
        <w:rPr>
          <w:rFonts w:ascii="Arial" w:eastAsia="Times New Roman" w:hAnsi="Arial" w:cs="Arial"/>
          <w:bCs/>
          <w:sz w:val="24"/>
          <w:szCs w:val="16"/>
          <w:lang w:eastAsia="ru-RU"/>
        </w:rPr>
      </w:pPr>
      <w:r w:rsidRPr="00B02A48">
        <w:rPr>
          <w:rFonts w:ascii="Arial" w:eastAsia="Times New Roman" w:hAnsi="Arial" w:cs="Arial"/>
          <w:bCs/>
          <w:sz w:val="24"/>
          <w:szCs w:val="16"/>
          <w:lang w:eastAsia="ru-RU"/>
        </w:rPr>
        <w:t>спортивного зала в селе Кандабулак;</w:t>
      </w:r>
    </w:p>
    <w:p w:rsidR="00B02A48" w:rsidRPr="00B02A48" w:rsidRDefault="00B02A48" w:rsidP="009D32E0">
      <w:pPr>
        <w:numPr>
          <w:ilvl w:val="0"/>
          <w:numId w:val="20"/>
        </w:numPr>
        <w:suppressAutoHyphens/>
        <w:spacing w:after="0" w:line="240" w:lineRule="auto"/>
        <w:jc w:val="both"/>
        <w:rPr>
          <w:rFonts w:ascii="Arial" w:eastAsia="Times New Roman" w:hAnsi="Arial" w:cs="Arial"/>
          <w:bCs/>
          <w:sz w:val="24"/>
          <w:szCs w:val="16"/>
          <w:lang w:eastAsia="ru-RU"/>
        </w:rPr>
      </w:pPr>
      <w:r w:rsidRPr="00B02A48">
        <w:rPr>
          <w:rFonts w:ascii="Arial" w:eastAsia="Times New Roman" w:hAnsi="Arial" w:cs="Arial"/>
          <w:bCs/>
          <w:sz w:val="24"/>
          <w:szCs w:val="16"/>
          <w:lang w:eastAsia="ru-RU"/>
        </w:rPr>
        <w:t>спортивных детских площадок во всех населенных пунктах, (в селе Спасское детская площадка уже построена).</w:t>
      </w:r>
    </w:p>
    <w:p w:rsidR="00B02A48" w:rsidRPr="00B02A48" w:rsidRDefault="00B02A48" w:rsidP="00B02A48">
      <w:pPr>
        <w:suppressAutoHyphens/>
        <w:spacing w:after="0" w:line="240" w:lineRule="auto"/>
        <w:ind w:left="720"/>
        <w:jc w:val="both"/>
        <w:rPr>
          <w:rFonts w:ascii="Arial" w:eastAsia="Times New Roman" w:hAnsi="Arial" w:cs="Arial"/>
          <w:bCs/>
          <w:sz w:val="24"/>
          <w:szCs w:val="16"/>
          <w:lang w:eastAsia="ru-RU"/>
        </w:rPr>
      </w:pPr>
      <w:r w:rsidRPr="00B02A48">
        <w:rPr>
          <w:rFonts w:ascii="Arial" w:eastAsia="Times New Roman" w:hAnsi="Arial" w:cs="Arial"/>
          <w:bCs/>
          <w:sz w:val="24"/>
          <w:szCs w:val="16"/>
          <w:lang w:eastAsia="ru-RU"/>
        </w:rPr>
        <w:t>Реконструкция:</w:t>
      </w:r>
    </w:p>
    <w:p w:rsidR="00B02A48" w:rsidRPr="00B02A48" w:rsidRDefault="00B02A48" w:rsidP="009D32E0">
      <w:pPr>
        <w:numPr>
          <w:ilvl w:val="0"/>
          <w:numId w:val="20"/>
        </w:numPr>
        <w:suppressAutoHyphens/>
        <w:spacing w:after="0" w:line="240" w:lineRule="auto"/>
        <w:jc w:val="both"/>
        <w:rPr>
          <w:rFonts w:ascii="Arial" w:eastAsia="Times New Roman" w:hAnsi="Arial" w:cs="Arial"/>
          <w:bCs/>
          <w:sz w:val="24"/>
          <w:szCs w:val="16"/>
          <w:lang w:eastAsia="ru-RU"/>
        </w:rPr>
      </w:pPr>
      <w:r w:rsidRPr="00B02A48">
        <w:rPr>
          <w:rFonts w:ascii="Arial" w:eastAsia="Times New Roman" w:hAnsi="Arial" w:cs="Arial"/>
          <w:bCs/>
          <w:sz w:val="24"/>
          <w:szCs w:val="16"/>
          <w:lang w:eastAsia="ru-RU"/>
        </w:rPr>
        <w:lastRenderedPageBreak/>
        <w:t xml:space="preserve"> школьных спортивных залов в селах Кандабулак,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 МЕЖПОСЕЛЕНЧЕСКОГО ХАРАКТЕРА ПО ОХРАНЕ ОКРУЖАЮЩЕЙ СРЕДЫ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Ликвидация несанкционированных свалок с последующей рекультивацией занимаемых ими территорий, расположенных в районе населенных пунктов муниципального района Сергиевский Самарской области: в селах</w:t>
      </w:r>
      <w:r w:rsidRPr="00B02A48">
        <w:rPr>
          <w:rFonts w:ascii="Arial" w:eastAsia="Times New Roman" w:hAnsi="Arial" w:cs="Arial"/>
          <w:sz w:val="24"/>
          <w:szCs w:val="16"/>
          <w:lang w:eastAsia="ar-SA"/>
        </w:rPr>
        <w:t xml:space="preserve"> Спасское, Кандабулак</w:t>
      </w: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Консервация недействующих скотомогильников с последующей рекультивацией занимаемых ими территорий в поселениях муниципального района Сергиевский Самарской области: сел Кандабулак,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 ПО ОХРАНЕ ВОДНЫХ РЕСУРСОВ: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Капитальный ремонт гидротехнических сооружений в селе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237" w:name="_Toc313383502"/>
      <w:bookmarkStart w:id="238" w:name="_Toc315769739"/>
      <w:bookmarkStart w:id="239" w:name="_Toc326742056"/>
      <w:bookmarkStart w:id="240" w:name="_Toc351459340"/>
      <w:r w:rsidRPr="00B02A48">
        <w:rPr>
          <w:rFonts w:ascii="Arial" w:eastAsia="Times New Roman" w:hAnsi="Arial" w:cs="Times New Roman"/>
          <w:bCs/>
          <w:iCs/>
          <w:sz w:val="32"/>
          <w:szCs w:val="28"/>
          <w:lang w:eastAsia="ar-SA"/>
        </w:rPr>
        <w:t>3.2. ПРОГНОЗ РАЗВИТИЯ ДЕМОГРАФИЧЕСКИХ ПРОЦЕССОВ В ПОСЕЛЕНИИ</w:t>
      </w:r>
      <w:bookmarkEnd w:id="237"/>
      <w:bookmarkEnd w:id="238"/>
      <w:bookmarkEnd w:id="239"/>
      <w:bookmarkEnd w:id="24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ar-SA"/>
        </w:rPr>
      </w:pPr>
      <w:r w:rsidRPr="00B02A48">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Кандабулак, построены два сценария возможного развития демографической ситуации в с.п. Кандабулак. </w:t>
      </w:r>
    </w:p>
    <w:p w:rsidR="00B02A48" w:rsidRPr="00B02A48" w:rsidRDefault="00B02A48" w:rsidP="00B02A48">
      <w:pPr>
        <w:keepNext/>
        <w:suppressAutoHyphens/>
        <w:spacing w:after="0" w:line="240" w:lineRule="auto"/>
        <w:ind w:left="12" w:firstLine="709"/>
        <w:jc w:val="center"/>
        <w:outlineLvl w:val="1"/>
        <w:rPr>
          <w:rFonts w:ascii="Cambria" w:eastAsia="Times New Roman" w:hAnsi="Cambria" w:cs="Times New Roman"/>
          <w:bCs/>
          <w:i/>
          <w:iCs/>
          <w:color w:val="808080"/>
          <w:sz w:val="24"/>
          <w:szCs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b/>
          <w:i/>
          <w:sz w:val="24"/>
          <w:szCs w:val="24"/>
          <w:lang w:eastAsia="ar-SA"/>
        </w:rPr>
      </w:pPr>
      <w:r w:rsidRPr="00B02A48">
        <w:rPr>
          <w:rFonts w:ascii="Arial" w:eastAsia="Times New Roman" w:hAnsi="Arial" w:cs="Arial"/>
          <w:b/>
          <w:i/>
          <w:sz w:val="24"/>
          <w:szCs w:val="16"/>
          <w:lang w:eastAsia="ar-SA"/>
        </w:rPr>
        <w:t>1 вариант. Прогноз численности населения с.п. Кандабулак по погодовому балансу</w:t>
      </w:r>
    </w:p>
    <w:p w:rsidR="00B02A48" w:rsidRPr="00B02A48" w:rsidRDefault="00B02A48" w:rsidP="00B02A48">
      <w:pPr>
        <w:suppressAutoHyphens/>
        <w:spacing w:after="0" w:line="240" w:lineRule="auto"/>
        <w:ind w:left="-142" w:firstLine="709"/>
        <w:jc w:val="center"/>
        <w:rPr>
          <w:rFonts w:ascii="Arial" w:eastAsia="Times New Roman" w:hAnsi="Arial" w:cs="Arial"/>
          <w:b/>
          <w:i/>
          <w:color w:val="808080"/>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color w:val="292929"/>
          <w:sz w:val="24"/>
          <w:szCs w:val="16"/>
          <w:lang w:eastAsia="ru-RU"/>
        </w:rPr>
      </w:pPr>
      <w:r w:rsidRPr="00B02A48">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2005-2011 гг. Согласно этому варианту, в с.п. Кандабулак на прогнозный период ожидается сокращение </w:t>
      </w:r>
      <w:r w:rsidRPr="00B02A48">
        <w:rPr>
          <w:rFonts w:ascii="Arial" w:eastAsia="Times New Roman" w:hAnsi="Arial" w:cs="Arial"/>
          <w:color w:val="292929"/>
          <w:sz w:val="24"/>
          <w:szCs w:val="16"/>
          <w:lang w:eastAsia="ar-SA"/>
        </w:rPr>
        <w:t xml:space="preserve">численности населения. </w:t>
      </w:r>
    </w:p>
    <w:p w:rsidR="00B02A48" w:rsidRPr="00B02A48" w:rsidRDefault="00B02A48" w:rsidP="00B02A48">
      <w:pPr>
        <w:suppressAutoHyphens/>
        <w:spacing w:after="0" w:line="240" w:lineRule="auto"/>
        <w:ind w:firstLine="709"/>
        <w:jc w:val="both"/>
        <w:rPr>
          <w:rFonts w:ascii="Arial" w:eastAsia="Times New Roman" w:hAnsi="Arial" w:cs="Arial"/>
          <w:color w:val="292929"/>
          <w:sz w:val="24"/>
          <w:szCs w:val="16"/>
          <w:lang w:eastAsia="ar-SA"/>
        </w:rPr>
      </w:pPr>
      <w:r w:rsidRPr="00B02A48">
        <w:rPr>
          <w:rFonts w:ascii="Arial" w:eastAsia="Times New Roman" w:hAnsi="Arial" w:cs="Arial"/>
          <w:color w:val="292929"/>
          <w:sz w:val="24"/>
          <w:szCs w:val="16"/>
          <w:lang w:eastAsia="ar-SA"/>
        </w:rPr>
        <w:t xml:space="preserve">Численность населения с.п. Кандабулак к 2020 году сократится до 1063 человек, к 2030 г. – до 922 человек. </w:t>
      </w:r>
      <w:r w:rsidRPr="00B02A48">
        <w:rPr>
          <w:rFonts w:ascii="Arial" w:eastAsia="Times New Roman" w:hAnsi="Arial" w:cs="Arial"/>
          <w:i/>
          <w:color w:val="292929"/>
          <w:sz w:val="24"/>
          <w:szCs w:val="16"/>
          <w:lang w:eastAsia="ar-SA"/>
        </w:rPr>
        <w:t>(Рис. 14. Прогноз численности населения с.п. Кандабулак по погодовому балансу)</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ru-RU"/>
        </w:rPr>
      </w:pPr>
      <w:r w:rsidRPr="00B02A48">
        <w:rPr>
          <w:rFonts w:ascii="Arial" w:eastAsia="Times New Roman" w:hAnsi="Arial" w:cs="Arial"/>
          <w:sz w:val="18"/>
          <w:szCs w:val="18"/>
          <w:lang w:eastAsia="ar-SA"/>
        </w:rPr>
        <w:t>Рис. 14.</w:t>
      </w:r>
    </w:p>
    <w:p w:rsidR="00B02A48" w:rsidRPr="00B02A48" w:rsidRDefault="00B02A48" w:rsidP="00B02A48">
      <w:pPr>
        <w:suppressAutoHyphens/>
        <w:spacing w:after="0" w:line="240" w:lineRule="auto"/>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5917565" cy="2232025"/>
            <wp:effectExtent l="0" t="0" r="26035" b="1587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2A48" w:rsidRPr="00B02A48" w:rsidRDefault="00B02A48" w:rsidP="00B02A48">
      <w:pPr>
        <w:suppressAutoHyphens/>
        <w:spacing w:after="0" w:line="240" w:lineRule="auto"/>
        <w:ind w:hanging="142"/>
        <w:jc w:val="both"/>
        <w:rPr>
          <w:rFonts w:ascii="Arial" w:eastAsia="Times New Roman" w:hAnsi="Arial" w:cs="Arial"/>
          <w:sz w:val="18"/>
          <w:szCs w:val="18"/>
          <w:lang w:eastAsia="ar-SA"/>
        </w:rPr>
      </w:pPr>
    </w:p>
    <w:p w:rsidR="00B02A48" w:rsidRPr="00B02A48" w:rsidRDefault="00B02A48" w:rsidP="00B02A48">
      <w:pPr>
        <w:suppressAutoHyphens/>
        <w:spacing w:after="0" w:line="240" w:lineRule="auto"/>
        <w:ind w:firstLine="709"/>
        <w:jc w:val="both"/>
        <w:rPr>
          <w:rFonts w:ascii="Arial" w:eastAsia="Times New Roman" w:hAnsi="Arial" w:cs="Arial"/>
          <w:b/>
          <w:i/>
          <w:sz w:val="24"/>
          <w:szCs w:val="24"/>
          <w:lang w:eastAsia="ar-SA"/>
        </w:rPr>
      </w:pPr>
      <w:r w:rsidRPr="00B02A48">
        <w:rPr>
          <w:rFonts w:ascii="Arial" w:eastAsia="Times New Roman" w:hAnsi="Arial" w:cs="Arial"/>
          <w:b/>
          <w:i/>
          <w:sz w:val="24"/>
          <w:szCs w:val="16"/>
          <w:lang w:eastAsia="ar-SA"/>
        </w:rPr>
        <w:t>2 вариант. Прогноз численности населения с.п. Кандабулак с учетом освоения резервных территорий</w:t>
      </w:r>
    </w:p>
    <w:p w:rsidR="00B02A48" w:rsidRPr="00B02A48" w:rsidRDefault="00B02A48" w:rsidP="00B02A48">
      <w:pPr>
        <w:suppressAutoHyphens/>
        <w:spacing w:after="0" w:line="240" w:lineRule="auto"/>
        <w:ind w:firstLine="720"/>
        <w:jc w:val="right"/>
        <w:rPr>
          <w:rFonts w:ascii="Arial" w:eastAsia="Times New Roman" w:hAnsi="Arial" w:cs="Arial"/>
          <w:i/>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Этот вариант прогноза численности населения с.п. Кандабулак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На резервных территориях с.п. Кандабулак можно разместить </w:t>
      </w:r>
      <w:r w:rsidRPr="00B02A48">
        <w:rPr>
          <w:rFonts w:ascii="Arial" w:eastAsia="Times New Roman" w:hAnsi="Arial" w:cs="Arial"/>
          <w:color w:val="808080"/>
          <w:sz w:val="24"/>
          <w:szCs w:val="16"/>
          <w:lang w:eastAsia="ar-SA"/>
        </w:rPr>
        <w:t>299</w:t>
      </w:r>
      <w:r w:rsidRPr="00B02A48">
        <w:rPr>
          <w:rFonts w:ascii="Arial" w:eastAsia="Times New Roman" w:hAnsi="Arial" w:cs="Arial"/>
          <w:sz w:val="24"/>
          <w:szCs w:val="16"/>
          <w:lang w:eastAsia="ar-SA"/>
        </w:rPr>
        <w:t xml:space="preserve"> участков под индивидуальное жилищное строительство – 158 участков на 1-ю очередь и 141 участок на расчетный срок.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а также с учетом стабильно положительного сальдо миграции в с.п. Кандабулак,  средний размер домохозяйства в перспективе может увеличиться до 3-х человек. </w:t>
      </w:r>
    </w:p>
    <w:p w:rsidR="00B02A48" w:rsidRPr="00B02A48" w:rsidRDefault="00B02A48" w:rsidP="00B02A48">
      <w:pPr>
        <w:suppressAutoHyphens/>
        <w:spacing w:after="0" w:line="240" w:lineRule="auto"/>
        <w:ind w:firstLine="709"/>
        <w:jc w:val="both"/>
        <w:rPr>
          <w:rFonts w:ascii="Arial" w:eastAsia="Times New Roman" w:hAnsi="Arial" w:cs="Arial"/>
          <w:color w:val="292929"/>
          <w:sz w:val="24"/>
          <w:szCs w:val="16"/>
          <w:lang w:eastAsia="ar-SA"/>
        </w:rPr>
      </w:pPr>
      <w:r w:rsidRPr="00B02A48">
        <w:rPr>
          <w:rFonts w:ascii="Arial" w:eastAsia="Times New Roman" w:hAnsi="Arial" w:cs="Arial"/>
          <w:sz w:val="24"/>
          <w:szCs w:val="16"/>
          <w:lang w:eastAsia="ar-SA"/>
        </w:rPr>
        <w:t xml:space="preserve">Исходя из этого на участках, отведенных под жилищное строительство в с. п. Кандабулак, при полном их освоении </w:t>
      </w:r>
      <w:r w:rsidRPr="00B02A48">
        <w:rPr>
          <w:rFonts w:ascii="Arial" w:eastAsia="Times New Roman" w:hAnsi="Arial" w:cs="Arial"/>
          <w:color w:val="292929"/>
          <w:sz w:val="24"/>
          <w:szCs w:val="16"/>
          <w:lang w:eastAsia="ar-SA"/>
        </w:rPr>
        <w:t xml:space="preserve">будет проживать 897 человек. </w:t>
      </w:r>
    </w:p>
    <w:p w:rsidR="00B02A48" w:rsidRPr="00B02A48" w:rsidRDefault="00B02A48" w:rsidP="00B02A48">
      <w:pPr>
        <w:suppressAutoHyphens/>
        <w:spacing w:after="0" w:line="240" w:lineRule="auto"/>
        <w:ind w:firstLine="709"/>
        <w:jc w:val="both"/>
        <w:rPr>
          <w:rFonts w:ascii="Arial" w:eastAsia="Times New Roman" w:hAnsi="Arial" w:cs="Arial"/>
          <w:color w:val="292929"/>
          <w:sz w:val="24"/>
          <w:szCs w:val="16"/>
          <w:lang w:eastAsia="ar-SA"/>
        </w:rPr>
      </w:pPr>
      <w:r w:rsidRPr="00B02A48">
        <w:rPr>
          <w:rFonts w:ascii="Arial" w:eastAsia="Times New Roman" w:hAnsi="Arial" w:cs="Arial"/>
          <w:color w:val="292929"/>
          <w:sz w:val="24"/>
          <w:szCs w:val="16"/>
          <w:lang w:eastAsia="ar-SA"/>
        </w:rPr>
        <w:t xml:space="preserve">В целом численность населения с.п. Кандабулак к 2020 году возрастет до 1665 человек, к 2030 г. – до 2088 человек. </w:t>
      </w:r>
      <w:r w:rsidRPr="00B02A48">
        <w:rPr>
          <w:rFonts w:ascii="Arial" w:eastAsia="Times New Roman" w:hAnsi="Arial" w:cs="Arial"/>
          <w:i/>
          <w:color w:val="292929"/>
          <w:sz w:val="24"/>
          <w:szCs w:val="16"/>
          <w:lang w:eastAsia="ar-SA"/>
        </w:rPr>
        <w:t>(Рис. 15. Прогноз численности населения с.п. Кандабулак с учетом освоения резервных территорий)</w:t>
      </w:r>
    </w:p>
    <w:p w:rsidR="00B02A48" w:rsidRPr="00B02A48" w:rsidRDefault="00B02A48" w:rsidP="00B02A48">
      <w:pPr>
        <w:suppressAutoHyphens/>
        <w:spacing w:after="0" w:line="240" w:lineRule="auto"/>
        <w:ind w:right="-5" w:firstLine="720"/>
        <w:jc w:val="both"/>
        <w:rPr>
          <w:rFonts w:ascii="Arial" w:eastAsia="Times New Roman" w:hAnsi="Arial" w:cs="Arial"/>
          <w:color w:val="292929"/>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18"/>
          <w:szCs w:val="18"/>
          <w:lang w:eastAsia="ar-SA"/>
        </w:rPr>
      </w:pPr>
      <w:r w:rsidRPr="00B02A48">
        <w:rPr>
          <w:rFonts w:ascii="Arial" w:eastAsia="Times New Roman" w:hAnsi="Arial" w:cs="Arial"/>
          <w:sz w:val="18"/>
          <w:szCs w:val="18"/>
          <w:lang w:eastAsia="ar-SA"/>
        </w:rPr>
        <w:t xml:space="preserve">Рис. 15. </w:t>
      </w:r>
    </w:p>
    <w:p w:rsidR="00B02A48" w:rsidRPr="00B02A48" w:rsidRDefault="00B02A48" w:rsidP="00B02A48">
      <w:pPr>
        <w:suppressAutoHyphens/>
        <w:spacing w:after="0" w:line="240" w:lineRule="auto"/>
        <w:ind w:right="-6"/>
        <w:jc w:val="both"/>
        <w:rPr>
          <w:rFonts w:ascii="Times New Roman" w:eastAsia="Times New Roman" w:hAnsi="Times New Roman" w:cs="Times New Roman"/>
          <w:sz w:val="24"/>
          <w:szCs w:val="24"/>
          <w:lang w:eastAsia="ar-SA"/>
        </w:rPr>
      </w:pPr>
      <w:r>
        <w:rPr>
          <w:rFonts w:ascii="Arial" w:eastAsia="Times New Roman" w:hAnsi="Arial" w:cs="Arial"/>
          <w:noProof/>
          <w:sz w:val="24"/>
          <w:szCs w:val="16"/>
          <w:lang w:eastAsia="ru-RU"/>
        </w:rPr>
        <w:drawing>
          <wp:inline distT="0" distB="0" distL="0" distR="0">
            <wp:extent cx="5943600" cy="2981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B02A48" w:rsidRPr="00B02A48" w:rsidRDefault="00B02A48" w:rsidP="00B02A48">
      <w:pPr>
        <w:suppressAutoHyphens/>
        <w:spacing w:after="0" w:line="240" w:lineRule="auto"/>
        <w:ind w:right="-5" w:firstLine="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61 ребенок в возрасте от 0 до 6 лет;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91 ребенок в возрасте от 7 до 15 лет;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27 подростков в возрасте 16 - 17 лет.</w:t>
      </w:r>
    </w:p>
    <w:p w:rsidR="00B02A48" w:rsidRPr="00B02A48" w:rsidRDefault="00B02A48" w:rsidP="00B02A48">
      <w:pPr>
        <w:suppressAutoHyphens/>
        <w:spacing w:after="0" w:line="240" w:lineRule="auto"/>
        <w:ind w:firstLine="709"/>
        <w:jc w:val="both"/>
        <w:rPr>
          <w:rFonts w:ascii="Arial" w:eastAsia="Times New Roman" w:hAnsi="Arial" w:cs="Arial"/>
          <w:color w:val="00B0F0"/>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ar-SA"/>
        </w:rPr>
      </w:pPr>
      <w:r w:rsidRPr="00B02A48">
        <w:rPr>
          <w:rFonts w:ascii="Arial" w:eastAsia="Times New Roman" w:hAnsi="Arial" w:cs="Arial"/>
          <w:sz w:val="24"/>
          <w:szCs w:val="16"/>
          <w:lang w:eastAsia="ar-SA"/>
        </w:rPr>
        <w:t xml:space="preserve">В </w:t>
      </w:r>
      <w:r w:rsidRPr="00B02A48">
        <w:rPr>
          <w:rFonts w:ascii="Arial" w:eastAsia="Times New Roman" w:hAnsi="Arial" w:cs="Arial"/>
          <w:i/>
          <w:sz w:val="24"/>
          <w:szCs w:val="16"/>
          <w:lang w:eastAsia="ar-SA"/>
        </w:rPr>
        <w:t>таблице …</w:t>
      </w:r>
      <w:r w:rsidRPr="00B02A48">
        <w:rPr>
          <w:rFonts w:ascii="Arial" w:eastAsia="Times New Roman" w:hAnsi="Arial" w:cs="Arial"/>
          <w:sz w:val="24"/>
          <w:szCs w:val="16"/>
          <w:lang w:eastAsia="ar-SA"/>
        </w:rPr>
        <w:t xml:space="preserve"> приведен прогнозный возрастной состав населения сельского поселения Кандабулак с учетом освоения резервных территорий.</w:t>
      </w:r>
    </w:p>
    <w:p w:rsidR="00B02A48" w:rsidRPr="00B02A48" w:rsidRDefault="00B02A48" w:rsidP="00B02A48">
      <w:pPr>
        <w:suppressAutoHyphens/>
        <w:spacing w:after="0" w:line="240" w:lineRule="auto"/>
        <w:ind w:firstLine="709"/>
        <w:jc w:val="right"/>
        <w:rPr>
          <w:rFonts w:ascii="Arial" w:eastAsia="Times New Roman" w:hAnsi="Arial" w:cs="Arial"/>
          <w:i/>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t>Таблица …</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r w:rsidRPr="00B02A48">
        <w:rPr>
          <w:rFonts w:ascii="Arial" w:eastAsia="Times New Roman" w:hAnsi="Arial" w:cs="Times New Roman"/>
          <w:b/>
          <w:bCs/>
          <w:kern w:val="28"/>
          <w:sz w:val="24"/>
          <w:szCs w:val="32"/>
          <w:lang w:eastAsia="ar-SA"/>
        </w:rPr>
        <w:t>Прогноз возрастной структуры населения с.п. Кандабулак с учетом освоения резервных территорий, чел.</w:t>
      </w:r>
    </w:p>
    <w:p w:rsidR="00B02A48" w:rsidRPr="00B02A48" w:rsidRDefault="00B02A48" w:rsidP="00B02A48">
      <w:pPr>
        <w:suppressAutoHyphens/>
        <w:spacing w:after="0" w:line="240" w:lineRule="auto"/>
        <w:ind w:firstLine="709"/>
        <w:jc w:val="center"/>
        <w:rPr>
          <w:rFonts w:ascii="Arial" w:eastAsia="Times New Roman" w:hAnsi="Arial" w:cs="Arial"/>
          <w:b/>
          <w:sz w:val="24"/>
          <w:szCs w:val="24"/>
          <w:lang w:eastAsia="ar-SA"/>
        </w:rPr>
      </w:pPr>
    </w:p>
    <w:tbl>
      <w:tblPr>
        <w:tblpPr w:leftFromText="180" w:rightFromText="180" w:vertAnchor="text" w:horzAnchor="margin" w:tblpXSpec="center" w:tblpY="47"/>
        <w:tblW w:w="93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19"/>
        <w:gridCol w:w="3925"/>
        <w:gridCol w:w="1171"/>
        <w:gridCol w:w="1172"/>
        <w:gridCol w:w="1171"/>
        <w:gridCol w:w="1172"/>
      </w:tblGrid>
      <w:tr w:rsidR="00B02A48" w:rsidRPr="00B02A48" w:rsidTr="007D1544">
        <w:trPr>
          <w:trHeight w:val="410"/>
        </w:trPr>
        <w:tc>
          <w:tcPr>
            <w:tcW w:w="720" w:type="dxa"/>
            <w:vMerge w:val="restart"/>
            <w:tcBorders>
              <w:top w:val="single" w:sz="4" w:space="0" w:color="auto"/>
              <w:left w:val="single" w:sz="4"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п/п</w:t>
            </w:r>
          </w:p>
        </w:tc>
        <w:tc>
          <w:tcPr>
            <w:tcW w:w="3924" w:type="dxa"/>
            <w:vMerge w:val="restart"/>
            <w:tcBorders>
              <w:top w:val="single" w:sz="4"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Возрастной состав населения</w:t>
            </w:r>
          </w:p>
        </w:tc>
        <w:tc>
          <w:tcPr>
            <w:tcW w:w="2341" w:type="dxa"/>
            <w:gridSpan w:val="2"/>
            <w:tcBorders>
              <w:top w:val="single" w:sz="4"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Всего, чел.</w:t>
            </w:r>
          </w:p>
        </w:tc>
        <w:tc>
          <w:tcPr>
            <w:tcW w:w="2341" w:type="dxa"/>
            <w:gridSpan w:val="2"/>
            <w:tcBorders>
              <w:top w:val="single" w:sz="4" w:space="0" w:color="auto"/>
              <w:left w:val="single" w:sz="6" w:space="0" w:color="auto"/>
              <w:bottom w:val="single" w:sz="6"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Из них на резервных территориях</w:t>
            </w:r>
          </w:p>
        </w:tc>
      </w:tr>
      <w:tr w:rsidR="00B02A48" w:rsidRPr="00B02A48" w:rsidTr="007D1544">
        <w:tc>
          <w:tcPr>
            <w:tcW w:w="9326" w:type="dxa"/>
            <w:vMerge/>
            <w:tcBorders>
              <w:top w:val="single" w:sz="4" w:space="0" w:color="auto"/>
              <w:left w:val="single" w:sz="4"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3924" w:type="dxa"/>
            <w:vMerge/>
            <w:tcBorders>
              <w:top w:val="single" w:sz="4" w:space="0" w:color="auto"/>
              <w:left w:val="single" w:sz="6" w:space="0" w:color="auto"/>
              <w:bottom w:val="single" w:sz="6" w:space="0" w:color="auto"/>
              <w:right w:val="single" w:sz="6"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1-я очередь</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Расчет-ный срок</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1-я очередь</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Расчет-ный срок</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1</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2</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w:t>
            </w:r>
          </w:p>
        </w:tc>
      </w:tr>
      <w:tr w:rsidR="00B02A48" w:rsidRPr="00B02A48" w:rsidTr="007D1544">
        <w:trPr>
          <w:trHeight w:val="353"/>
        </w:trPr>
        <w:tc>
          <w:tcPr>
            <w:tcW w:w="9326" w:type="dxa"/>
            <w:gridSpan w:val="6"/>
            <w:tcBorders>
              <w:top w:val="single" w:sz="6" w:space="0" w:color="auto"/>
              <w:left w:val="single" w:sz="4" w:space="0" w:color="auto"/>
              <w:bottom w:val="single" w:sz="6"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bCs/>
                <w:i/>
                <w:sz w:val="24"/>
                <w:szCs w:val="16"/>
                <w:lang w:eastAsia="ar-SA"/>
              </w:rPr>
              <w:t>сельское поселение Кандабулак</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Общая численность населения</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1515</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2181</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324</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666</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Дети, в т.ч. в возрасте:</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274</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393</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59</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120</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до 6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94</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135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41</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7 до 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139</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200</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61</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16 до 17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41</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58</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18</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 xml:space="preserve">Население трудоспособного возраста </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952</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1370</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203</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418</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r w:rsidRPr="00B02A48">
              <w:rPr>
                <w:rFonts w:ascii="Arial" w:eastAsia="Times New Roman" w:hAnsi="Arial" w:cs="Arial"/>
                <w:bCs/>
                <w:sz w:val="24"/>
                <w:szCs w:val="16"/>
                <w:lang w:val="en-US" w:eastAsia="ar-SA"/>
              </w:rPr>
              <w:t>V</w:t>
            </w:r>
            <w:r w:rsidRPr="00B02A48">
              <w:rPr>
                <w:rFonts w:ascii="Arial" w:eastAsia="Times New Roman" w:hAnsi="Arial" w:cs="Arial"/>
                <w:bCs/>
                <w:sz w:val="24"/>
                <w:szCs w:val="16"/>
                <w:lang w:eastAsia="ar-SA"/>
              </w:rPr>
              <w:t>.</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Население старше трудоспособного возраста</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330</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476</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71</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146</w:t>
            </w:r>
          </w:p>
        </w:tc>
      </w:tr>
      <w:tr w:rsidR="00B02A48" w:rsidRPr="00B02A48" w:rsidTr="007D1544">
        <w:trPr>
          <w:trHeight w:val="317"/>
        </w:trPr>
        <w:tc>
          <w:tcPr>
            <w:tcW w:w="9326" w:type="dxa"/>
            <w:gridSpan w:val="6"/>
            <w:tcBorders>
              <w:top w:val="single" w:sz="6" w:space="0" w:color="auto"/>
              <w:left w:val="single" w:sz="4" w:space="0" w:color="auto"/>
              <w:bottom w:val="single" w:sz="6" w:space="0" w:color="auto"/>
              <w:right w:val="single" w:sz="4" w:space="0" w:color="auto"/>
            </w:tcBorders>
            <w:vAlign w:val="center"/>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bCs/>
                <w:i/>
                <w:sz w:val="24"/>
                <w:szCs w:val="16"/>
                <w:lang w:eastAsia="ar-SA"/>
              </w:rPr>
              <w:t>с. Кандабулак</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Общая численность населения</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861</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1215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213</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354</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Дети, в т.ч. в возрасте:</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155</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219</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38</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64</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до 6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53</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13</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22</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7 до 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79</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112</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33</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16 до 17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23</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32</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 xml:space="preserve">Население трудоспособного возраста </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541</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763</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134</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222</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r w:rsidRPr="00B02A48">
              <w:rPr>
                <w:rFonts w:ascii="Arial" w:eastAsia="Times New Roman" w:hAnsi="Arial" w:cs="Arial"/>
                <w:bCs/>
                <w:sz w:val="24"/>
                <w:szCs w:val="16"/>
                <w:lang w:val="en-US" w:eastAsia="ar-SA"/>
              </w:rPr>
              <w:t>V</w:t>
            </w:r>
            <w:r w:rsidRPr="00B02A48">
              <w:rPr>
                <w:rFonts w:ascii="Arial" w:eastAsia="Times New Roman" w:hAnsi="Arial" w:cs="Arial"/>
                <w:bCs/>
                <w:sz w:val="24"/>
                <w:szCs w:val="16"/>
                <w:lang w:eastAsia="ar-SA"/>
              </w:rPr>
              <w:t>.</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Население старше трудоспособного возраста</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188</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265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46</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77</w:t>
            </w:r>
          </w:p>
        </w:tc>
      </w:tr>
      <w:tr w:rsidR="00B02A48" w:rsidRPr="00B02A48" w:rsidTr="007D1544">
        <w:trPr>
          <w:trHeight w:val="263"/>
        </w:trPr>
        <w:tc>
          <w:tcPr>
            <w:tcW w:w="9326" w:type="dxa"/>
            <w:gridSpan w:val="6"/>
            <w:tcBorders>
              <w:top w:val="single" w:sz="6" w:space="0" w:color="auto"/>
              <w:left w:val="single" w:sz="4"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bCs/>
                <w:i/>
                <w:sz w:val="24"/>
                <w:szCs w:val="16"/>
                <w:lang w:eastAsia="ar-SA"/>
              </w:rPr>
              <w:t>с. Спасское</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Общая численность населения</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652</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805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111</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153</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Дети, в т.ч. в возрасте:</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117</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145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28</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до 6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40</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50</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7 до 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60</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73</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15</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16 до 17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17</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22</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3</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 xml:space="preserve">Население трудоспособного возраста </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410</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506</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70</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96</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r w:rsidRPr="00B02A48">
              <w:rPr>
                <w:rFonts w:ascii="Arial" w:eastAsia="Times New Roman" w:hAnsi="Arial" w:cs="Arial"/>
                <w:bCs/>
                <w:sz w:val="24"/>
                <w:szCs w:val="16"/>
                <w:lang w:val="en-US" w:eastAsia="ar-SA"/>
              </w:rPr>
              <w:t>V</w:t>
            </w:r>
            <w:r w:rsidRPr="00B02A48">
              <w:rPr>
                <w:rFonts w:ascii="Arial" w:eastAsia="Times New Roman" w:hAnsi="Arial" w:cs="Arial"/>
                <w:bCs/>
                <w:sz w:val="24"/>
                <w:szCs w:val="16"/>
                <w:lang w:eastAsia="ar-SA"/>
              </w:rPr>
              <w:t>.</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Население старше трудоспособного возраста</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142</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176</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24</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33</w:t>
            </w:r>
          </w:p>
        </w:tc>
      </w:tr>
      <w:tr w:rsidR="00B02A48" w:rsidRPr="00B02A48" w:rsidTr="007D1544">
        <w:trPr>
          <w:trHeight w:val="263"/>
        </w:trPr>
        <w:tc>
          <w:tcPr>
            <w:tcW w:w="9326" w:type="dxa"/>
            <w:gridSpan w:val="6"/>
            <w:tcBorders>
              <w:top w:val="single" w:sz="6" w:space="0" w:color="auto"/>
              <w:left w:val="single" w:sz="4"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bCs/>
                <w:i/>
                <w:sz w:val="24"/>
                <w:szCs w:val="16"/>
                <w:lang w:eastAsia="ar-SA"/>
              </w:rPr>
              <w:t>с. Большая Лозовка</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Общая численность населения</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161</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159</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Дети, в т.ч. в возрасте:</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29</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29</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до 6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10</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10</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7 до 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15</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15</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от 16 до 17 лет</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4</w:t>
            </w:r>
          </w:p>
        </w:tc>
      </w:tr>
      <w:tr w:rsidR="00B02A48" w:rsidRPr="00B02A48" w:rsidTr="007D1544">
        <w:tc>
          <w:tcPr>
            <w:tcW w:w="720" w:type="dxa"/>
            <w:tcBorders>
              <w:top w:val="single" w:sz="6" w:space="0" w:color="auto"/>
              <w:left w:val="single" w:sz="4"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III.</w:t>
            </w:r>
          </w:p>
        </w:tc>
        <w:tc>
          <w:tcPr>
            <w:tcW w:w="3924"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 xml:space="preserve">Население трудоспособного возраста </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w:t>
            </w:r>
          </w:p>
        </w:tc>
        <w:tc>
          <w:tcPr>
            <w:tcW w:w="1171"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101</w:t>
            </w:r>
          </w:p>
        </w:tc>
        <w:tc>
          <w:tcPr>
            <w:tcW w:w="1170" w:type="dxa"/>
            <w:tcBorders>
              <w:top w:val="single" w:sz="6" w:space="0" w:color="auto"/>
              <w:left w:val="single" w:sz="6" w:space="0" w:color="auto"/>
              <w:bottom w:val="single" w:sz="6"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w:t>
            </w:r>
          </w:p>
        </w:tc>
        <w:tc>
          <w:tcPr>
            <w:tcW w:w="1171" w:type="dxa"/>
            <w:tcBorders>
              <w:top w:val="single" w:sz="6" w:space="0" w:color="auto"/>
              <w:left w:val="single" w:sz="6" w:space="0" w:color="auto"/>
              <w:bottom w:val="single" w:sz="6"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100</w:t>
            </w:r>
          </w:p>
        </w:tc>
      </w:tr>
      <w:tr w:rsidR="00B02A48" w:rsidRPr="00B02A48" w:rsidTr="007D1544">
        <w:tc>
          <w:tcPr>
            <w:tcW w:w="720" w:type="dxa"/>
            <w:tcBorders>
              <w:top w:val="single" w:sz="6" w:space="0" w:color="auto"/>
              <w:left w:val="single" w:sz="4"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I</w:t>
            </w:r>
            <w:r w:rsidRPr="00B02A48">
              <w:rPr>
                <w:rFonts w:ascii="Arial" w:eastAsia="Times New Roman" w:hAnsi="Arial" w:cs="Arial"/>
                <w:bCs/>
                <w:sz w:val="24"/>
                <w:szCs w:val="16"/>
                <w:lang w:val="en-US" w:eastAsia="ar-SA"/>
              </w:rPr>
              <w:t>V</w:t>
            </w:r>
            <w:r w:rsidRPr="00B02A48">
              <w:rPr>
                <w:rFonts w:ascii="Arial" w:eastAsia="Times New Roman" w:hAnsi="Arial" w:cs="Arial"/>
                <w:bCs/>
                <w:sz w:val="24"/>
                <w:szCs w:val="16"/>
                <w:lang w:eastAsia="ar-SA"/>
              </w:rPr>
              <w:t>.</w:t>
            </w:r>
          </w:p>
        </w:tc>
        <w:tc>
          <w:tcPr>
            <w:tcW w:w="3924"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iCs/>
                <w:sz w:val="24"/>
                <w:szCs w:val="16"/>
                <w:lang w:eastAsia="ar-SA"/>
              </w:rPr>
            </w:pPr>
            <w:r w:rsidRPr="00B02A48">
              <w:rPr>
                <w:rFonts w:ascii="Arial" w:eastAsia="Times New Roman" w:hAnsi="Arial" w:cs="Arial"/>
                <w:iCs/>
                <w:sz w:val="24"/>
                <w:szCs w:val="16"/>
                <w:lang w:eastAsia="ar-SA"/>
              </w:rPr>
              <w:t>Население старше трудоспособного возраста</w:t>
            </w:r>
          </w:p>
        </w:tc>
        <w:tc>
          <w:tcPr>
            <w:tcW w:w="1170"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1</w:t>
            </w:r>
          </w:p>
        </w:tc>
        <w:tc>
          <w:tcPr>
            <w:tcW w:w="1171"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35</w:t>
            </w:r>
          </w:p>
        </w:tc>
        <w:tc>
          <w:tcPr>
            <w:tcW w:w="1170" w:type="dxa"/>
            <w:tcBorders>
              <w:top w:val="single" w:sz="6" w:space="0" w:color="auto"/>
              <w:left w:val="single" w:sz="6" w:space="0" w:color="auto"/>
              <w:bottom w:val="single" w:sz="4" w:space="0" w:color="auto"/>
              <w:right w:val="single" w:sz="6"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w:t>
            </w:r>
          </w:p>
        </w:tc>
        <w:tc>
          <w:tcPr>
            <w:tcW w:w="1171" w:type="dxa"/>
            <w:tcBorders>
              <w:top w:val="single" w:sz="6" w:space="0" w:color="auto"/>
              <w:left w:val="single" w:sz="6" w:space="0" w:color="auto"/>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bCs/>
                <w:i/>
                <w:sz w:val="24"/>
                <w:szCs w:val="16"/>
                <w:lang w:eastAsia="ar-SA"/>
              </w:rPr>
            </w:pPr>
            <w:r w:rsidRPr="00B02A48">
              <w:rPr>
                <w:rFonts w:ascii="Arial" w:eastAsia="Times New Roman" w:hAnsi="Arial" w:cs="Arial"/>
                <w:bCs/>
                <w:i/>
                <w:sz w:val="24"/>
                <w:szCs w:val="16"/>
                <w:lang w:eastAsia="ar-SA"/>
              </w:rPr>
              <w:t>34</w:t>
            </w:r>
          </w:p>
        </w:tc>
      </w:tr>
    </w:tbl>
    <w:p w:rsidR="00B02A48" w:rsidRPr="00B02A48" w:rsidRDefault="00B02A48" w:rsidP="00B02A48">
      <w:pPr>
        <w:suppressAutoHyphens/>
        <w:spacing w:after="0" w:line="240" w:lineRule="auto"/>
        <w:ind w:firstLine="708"/>
        <w:jc w:val="both"/>
        <w:rPr>
          <w:rFonts w:ascii="Arial CYR" w:eastAsia="Times New Roman" w:hAnsi="Arial CYR" w:cs="Arial CYR"/>
          <w:b/>
          <w:bCs/>
          <w:sz w:val="20"/>
          <w:szCs w:val="20"/>
          <w:lang w:eastAsia="ar-SA"/>
        </w:rPr>
      </w:pPr>
    </w:p>
    <w:p w:rsidR="00B02A48" w:rsidRPr="00B02A48" w:rsidRDefault="00B02A48" w:rsidP="00B02A48">
      <w:pPr>
        <w:suppressAutoHyphens/>
        <w:spacing w:after="0" w:line="240" w:lineRule="auto"/>
        <w:ind w:firstLine="567"/>
        <w:jc w:val="both"/>
        <w:outlineLvl w:val="0"/>
        <w:rPr>
          <w:rFonts w:ascii="Arial" w:eastAsia="Times New Roman" w:hAnsi="Arial" w:cs="Arial"/>
          <w:sz w:val="24"/>
          <w:szCs w:val="24"/>
          <w:lang w:eastAsia="ar-SA"/>
        </w:rPr>
      </w:pPr>
      <w:r w:rsidRPr="00B02A48">
        <w:rPr>
          <w:rFonts w:ascii="Arial" w:eastAsia="Times New Roman" w:hAnsi="Arial" w:cs="Arial"/>
          <w:sz w:val="24"/>
          <w:szCs w:val="16"/>
          <w:lang w:eastAsia="ar-SA"/>
        </w:rPr>
        <w:t>Этот вариант принят в качестве основного.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Arial"/>
          <w:bCs/>
          <w:iCs/>
          <w:sz w:val="32"/>
          <w:szCs w:val="28"/>
          <w:lang w:eastAsia="ar-SA"/>
        </w:rPr>
      </w:pPr>
      <w:hyperlink w:anchor="_Toc309309097" w:history="1">
        <w:bookmarkStart w:id="241" w:name="_Toc313383503"/>
        <w:bookmarkStart w:id="242" w:name="_Toc315769740"/>
        <w:r w:rsidRPr="00B02A48">
          <w:rPr>
            <w:rFonts w:ascii="Arial" w:eastAsia="Times New Roman" w:hAnsi="Arial" w:cs="Arial"/>
            <w:bCs/>
            <w:iCs/>
            <w:sz w:val="32"/>
            <w:szCs w:val="28"/>
            <w:lang w:eastAsia="ar-SA"/>
          </w:rPr>
          <w:t>3.3. ПРОЕКТНОЕ РЕШЕНИЕ ТЕРРИТОРИАЛЬНОГО РАЗВИТИЯ СЕЛЬСКОГО ПОСЕЛЕНИ</w:t>
        </w:r>
      </w:hyperlink>
      <w:r w:rsidRPr="00B02A48">
        <w:rPr>
          <w:rFonts w:ascii="Arial" w:eastAsia="Times New Roman" w:hAnsi="Arial" w:cs="Arial"/>
          <w:bCs/>
          <w:iCs/>
          <w:sz w:val="32"/>
          <w:szCs w:val="28"/>
          <w:lang w:eastAsia="ar-SA"/>
        </w:rPr>
        <w:t>Я</w:t>
      </w:r>
      <w:bookmarkEnd w:id="241"/>
      <w:r w:rsidRPr="00B02A48">
        <w:rPr>
          <w:rFonts w:ascii="Arial" w:eastAsia="Times New Roman" w:hAnsi="Arial" w:cs="Arial"/>
          <w:bCs/>
          <w:iCs/>
          <w:sz w:val="32"/>
          <w:szCs w:val="28"/>
          <w:lang w:eastAsia="ar-SA"/>
        </w:rPr>
        <w:t xml:space="preserve"> </w:t>
      </w:r>
      <w:bookmarkEnd w:id="242"/>
      <w:r w:rsidRPr="00B02A48">
        <w:rPr>
          <w:rFonts w:ascii="Arial" w:eastAsia="Times New Roman" w:hAnsi="Arial" w:cs="Arial"/>
          <w:bCs/>
          <w:iCs/>
          <w:sz w:val="32"/>
          <w:szCs w:val="28"/>
          <w:lang w:eastAsia="ar-SA"/>
        </w:rPr>
        <w:t>КАНДАБУЛАК</w:t>
      </w:r>
    </w:p>
    <w:p w:rsidR="00B02A48" w:rsidRPr="00B02A48" w:rsidRDefault="00B02A48" w:rsidP="00B02A48">
      <w:pPr>
        <w:keepNext/>
        <w:suppressAutoHyphens/>
        <w:spacing w:before="240" w:after="60" w:line="240" w:lineRule="auto"/>
        <w:jc w:val="center"/>
        <w:outlineLvl w:val="2"/>
        <w:rPr>
          <w:rFonts w:ascii="Arial" w:eastAsia="Times New Roman" w:hAnsi="Arial" w:cs="Arial"/>
          <w:b/>
          <w:bCs/>
          <w:sz w:val="28"/>
          <w:szCs w:val="26"/>
          <w:lang w:eastAsia="ar-SA"/>
        </w:rPr>
      </w:pPr>
      <w:hyperlink w:anchor="_Toc309309098" w:history="1">
        <w:bookmarkStart w:id="243" w:name="_Toc313383504"/>
        <w:bookmarkStart w:id="244" w:name="_Toc315769741"/>
        <w:r w:rsidRPr="00B02A48">
          <w:rPr>
            <w:rFonts w:ascii="Arial" w:eastAsia="Times New Roman" w:hAnsi="Arial" w:cs="Arial"/>
            <w:b/>
            <w:bCs/>
            <w:sz w:val="28"/>
            <w:szCs w:val="26"/>
            <w:lang w:eastAsia="ar-SA"/>
          </w:rPr>
          <w:t>3.3.1. АРХИТЕКТУРНО-ПЛАНИРОВОЧНОЕ РЕШЕНИЕ</w:t>
        </w:r>
        <w:bookmarkEnd w:id="243"/>
        <w:bookmarkEnd w:id="244"/>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результате анализа современного использования территории, можно сделать следующие выводы: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для развития зоны градостроительного использования </w:t>
      </w:r>
      <w:r w:rsidRPr="00B02A48">
        <w:rPr>
          <w:rFonts w:ascii="Arial" w:eastAsia="Times New Roman" w:hAnsi="Arial" w:cs="Arial"/>
          <w:i/>
          <w:sz w:val="24"/>
          <w:szCs w:val="16"/>
          <w:u w:val="single"/>
          <w:lang w:eastAsia="ar-SA"/>
        </w:rPr>
        <w:t>села Кандабулак</w:t>
      </w:r>
      <w:r w:rsidRPr="00B02A48">
        <w:rPr>
          <w:rFonts w:ascii="Arial" w:eastAsia="Times New Roman" w:hAnsi="Arial" w:cs="Arial"/>
          <w:sz w:val="24"/>
          <w:szCs w:val="16"/>
          <w:lang w:eastAsia="ar-SA"/>
        </w:rPr>
        <w:t xml:space="preserve"> существуют резервы в пределах существующих границ населённого пункта;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для развития </w:t>
      </w:r>
      <w:r w:rsidRPr="00B02A48">
        <w:rPr>
          <w:rFonts w:ascii="Arial" w:eastAsia="Times New Roman" w:hAnsi="Arial" w:cs="Arial"/>
          <w:i/>
          <w:sz w:val="24"/>
          <w:szCs w:val="16"/>
          <w:u w:val="single"/>
          <w:lang w:eastAsia="ar-SA"/>
        </w:rPr>
        <w:t>села Спасское</w:t>
      </w:r>
      <w:r w:rsidRPr="00B02A48">
        <w:rPr>
          <w:rFonts w:ascii="Arial" w:eastAsia="Times New Roman" w:hAnsi="Arial" w:cs="Arial"/>
          <w:sz w:val="24"/>
          <w:szCs w:val="16"/>
          <w:lang w:eastAsia="ar-SA"/>
        </w:rPr>
        <w:t xml:space="preserve"> существуют резервы в пределах существующих границ населённого пункта;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для развития </w:t>
      </w:r>
      <w:r w:rsidRPr="00B02A48">
        <w:rPr>
          <w:rFonts w:ascii="Arial" w:eastAsia="Times New Roman" w:hAnsi="Arial" w:cs="Arial"/>
          <w:i/>
          <w:sz w:val="24"/>
          <w:szCs w:val="16"/>
          <w:u w:val="single"/>
          <w:lang w:eastAsia="ar-SA"/>
        </w:rPr>
        <w:t>села Большая Лозовка</w:t>
      </w:r>
      <w:r w:rsidRPr="00B02A48">
        <w:rPr>
          <w:rFonts w:ascii="Arial" w:eastAsia="Times New Roman" w:hAnsi="Arial" w:cs="Arial"/>
          <w:sz w:val="24"/>
          <w:szCs w:val="16"/>
          <w:lang w:eastAsia="ar-SA"/>
        </w:rPr>
        <w:t xml:space="preserve"> существуют резервы в пределах существующих границ населённого пункта, предполагается выделение зоны для фермерских хозяйств.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Места размещения существующих на момент разработки генерального плана площадок производственных объектов сдерживают развитие жилой зоны. Проектом предлагается вынос производственных участков на новые места с учётом санитарно-защитных зон.</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2"/>
        <w:rPr>
          <w:rFonts w:ascii="Arial" w:eastAsia="Times New Roman" w:hAnsi="Arial" w:cs="Times New Roman"/>
          <w:bCs/>
          <w:sz w:val="28"/>
          <w:szCs w:val="26"/>
          <w:lang w:val="x-none" w:eastAsia="ar-SA"/>
        </w:rPr>
      </w:pPr>
      <w:bookmarkStart w:id="245" w:name="_Toc313383505"/>
      <w:bookmarkStart w:id="246" w:name="_Toc315769742"/>
      <w:bookmarkStart w:id="247" w:name="_Toc326742057"/>
      <w:bookmarkStart w:id="248" w:name="_Toc351459341"/>
      <w:r w:rsidRPr="00B02A48">
        <w:rPr>
          <w:rFonts w:ascii="Arial" w:eastAsia="Times New Roman" w:hAnsi="Arial" w:cs="Times New Roman"/>
          <w:bCs/>
          <w:sz w:val="28"/>
          <w:szCs w:val="26"/>
          <w:lang w:val="x-none" w:eastAsia="ar-SA"/>
        </w:rPr>
        <w:t>3.3.2. РАЗВИТИЕ И ПАРАМЕТРЫ ФУНКЦИОНАЛЬНЫХ ЗОН</w:t>
      </w:r>
      <w:bookmarkEnd w:id="245"/>
      <w:bookmarkEnd w:id="246"/>
      <w:bookmarkEnd w:id="247"/>
      <w:bookmarkEnd w:id="248"/>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Функциональное зонирование  выполнено с выделением следующих функциональных зон: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жилой застройки</w:t>
      </w:r>
      <w:r w:rsidRPr="00B02A48">
        <w:rPr>
          <w:rFonts w:ascii="Arial" w:eastAsia="Times New Roman" w:hAnsi="Arial" w:cs="Arial"/>
          <w:sz w:val="24"/>
          <w:szCs w:val="16"/>
          <w:lang w:eastAsia="ar-SA"/>
        </w:rPr>
        <w:t>, предназначенной для размещения индивидуальных и блокированных двухквартирных жилых домов с приусадебными участками;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общественно-деловой застройки</w:t>
      </w:r>
      <w:r w:rsidRPr="00B02A48">
        <w:rPr>
          <w:rFonts w:ascii="Arial" w:eastAsia="Times New Roman" w:hAnsi="Arial" w:cs="Arial"/>
          <w:sz w:val="24"/>
          <w:szCs w:val="16"/>
          <w:lang w:eastAsia="ar-SA"/>
        </w:rPr>
        <w:t>, 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производственной зоны,</w:t>
      </w:r>
      <w:r w:rsidRPr="00B02A48">
        <w:rPr>
          <w:rFonts w:ascii="Arial" w:eastAsia="Times New Roman" w:hAnsi="Arial" w:cs="Arial"/>
          <w:sz w:val="24"/>
          <w:szCs w:val="16"/>
          <w:lang w:eastAsia="ar-SA"/>
        </w:rPr>
        <w:t xml:space="preserve"> предназначенной для размещения промышленных и коммунально-складских объектов;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инженерной и транспортной инфраструктур,</w:t>
      </w:r>
      <w:r w:rsidRPr="00B02A48">
        <w:rPr>
          <w:rFonts w:ascii="Arial" w:eastAsia="Times New Roman" w:hAnsi="Arial" w:cs="Arial"/>
          <w:sz w:val="24"/>
          <w:szCs w:val="16"/>
          <w:lang w:eastAsia="ar-SA"/>
        </w:rPr>
        <w:t xml:space="preserve"> предназначенной для застройки объектами различных видов транспорта и инженерными объектами;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рекреации,</w:t>
      </w:r>
      <w:r w:rsidRPr="00B02A48">
        <w:rPr>
          <w:rFonts w:ascii="Arial" w:eastAsia="Times New Roman" w:hAnsi="Arial" w:cs="Arial"/>
          <w:sz w:val="24"/>
          <w:szCs w:val="16"/>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сельскохозяйственного использования</w:t>
      </w:r>
      <w:r w:rsidRPr="00B02A48">
        <w:rPr>
          <w:rFonts w:ascii="Arial" w:eastAsia="Times New Roman" w:hAnsi="Arial" w:cs="Arial"/>
          <w:sz w:val="24"/>
          <w:szCs w:val="16"/>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производства;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w:t>
      </w:r>
      <w:r w:rsidRPr="00B02A48">
        <w:rPr>
          <w:rFonts w:ascii="Arial" w:eastAsia="Times New Roman" w:hAnsi="Arial" w:cs="Arial"/>
          <w:i/>
          <w:sz w:val="24"/>
          <w:szCs w:val="16"/>
          <w:u w:val="single"/>
          <w:lang w:eastAsia="ar-SA"/>
        </w:rPr>
        <w:t>зоны специального назначения</w:t>
      </w:r>
      <w:r w:rsidRPr="00B02A48">
        <w:rPr>
          <w:rFonts w:ascii="Arial" w:eastAsia="Times New Roman" w:hAnsi="Arial" w:cs="Arial"/>
          <w:sz w:val="24"/>
          <w:szCs w:val="16"/>
          <w:lang w:eastAsia="ar-SA"/>
        </w:rPr>
        <w:t xml:space="preserve">, включающей территории кладбищ, скотомогильников и объектов обращения с отходами.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соответствии с СП 42.13330.2011 , п.6.7</w:t>
      </w:r>
      <w:r w:rsidRPr="00B02A48">
        <w:rPr>
          <w:rFonts w:ascii="Arial" w:eastAsia="Times New Roman" w:hAnsi="Arial" w:cs="Arial"/>
          <w:b/>
          <w:bCs/>
          <w:sz w:val="20"/>
          <w:szCs w:val="20"/>
          <w:lang w:eastAsia="ar-SA"/>
        </w:rPr>
        <w:t xml:space="preserve"> </w:t>
      </w:r>
      <w:r w:rsidRPr="00B02A48">
        <w:rPr>
          <w:rFonts w:ascii="Arial" w:eastAsia="Times New Roman" w:hAnsi="Arial" w:cs="Arial"/>
          <w:sz w:val="24"/>
          <w:szCs w:val="16"/>
          <w:lang w:eastAsia="ar-SA"/>
        </w:rPr>
        <w:t xml:space="preserve">в сельских поселениях по согласованию с органами санитарно-эпидемиологического надзора в составе </w:t>
      </w:r>
      <w:r w:rsidRPr="00B02A48">
        <w:rPr>
          <w:rFonts w:ascii="Arial" w:eastAsia="Times New Roman" w:hAnsi="Arial" w:cs="Arial"/>
          <w:sz w:val="24"/>
          <w:szCs w:val="16"/>
          <w:lang w:eastAsia="ar-SA"/>
        </w:rPr>
        <w:lastRenderedPageBreak/>
        <w:t>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Arial"/>
          <w:bCs/>
          <w:i/>
          <w:sz w:val="28"/>
          <w:szCs w:val="28"/>
          <w:lang w:eastAsia="ar-SA"/>
        </w:rPr>
      </w:pPr>
      <w:bookmarkStart w:id="249" w:name="_Toc313383506"/>
      <w:r w:rsidRPr="00B02A48">
        <w:rPr>
          <w:rFonts w:ascii="Arial" w:eastAsia="Times New Roman" w:hAnsi="Arial" w:cs="Arial"/>
          <w:bCs/>
          <w:i/>
          <w:sz w:val="28"/>
          <w:szCs w:val="28"/>
          <w:lang w:eastAsia="ar-SA"/>
        </w:rPr>
        <w:t>3.3.2.1. РАЗВИТИЕ ЖИЛОЙ ЗОНЫ</w:t>
      </w:r>
      <w:bookmarkEnd w:id="249"/>
    </w:p>
    <w:p w:rsidR="00B02A48" w:rsidRPr="00B02A48" w:rsidRDefault="00B02A48" w:rsidP="00B02A48">
      <w:pPr>
        <w:suppressAutoHyphens/>
        <w:autoSpaceDE w:val="0"/>
        <w:spacing w:after="0" w:line="240" w:lineRule="auto"/>
        <w:ind w:firstLine="709"/>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w:t>
      </w:r>
      <w:r w:rsidRPr="00B02A48">
        <w:rPr>
          <w:rFonts w:ascii="Arial" w:eastAsia="Times New Roman" w:hAnsi="Arial" w:cs="Arial"/>
          <w:iCs/>
          <w:sz w:val="24"/>
          <w:szCs w:val="16"/>
          <w:lang w:eastAsia="ar-SA"/>
        </w:rPr>
        <w:t>одействие в реализации мероприятий национального проекта «Доступное и комфортное жилье – гражданам России»;</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увеличение объемов строительства жилья и коммунальной инфраструктуры;</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приведение существующего жилищного фонда и коммунальной инфраструктуры в соответствие со стандартами качества;</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обеспечение доступности жилья и коммунальных услуг в соответствии с платежеспособным спросом населения;</w:t>
      </w:r>
    </w:p>
    <w:p w:rsidR="00B02A48" w:rsidRPr="00B02A48" w:rsidRDefault="00B02A48" w:rsidP="009D32E0">
      <w:pPr>
        <w:numPr>
          <w:ilvl w:val="0"/>
          <w:numId w:val="24"/>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развитие финансово-кредитных институтов рынка жилья.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Развитие жилых зон планируется за счёт уплотнения существующей застройки, на свободных участках в существующих границах населённых пунктов. Предполагается усадебная застройка одноквартирными жилыми домами.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Предельные размеры земельных участков для личного подсобного хозяйства и индивидуального жилищного строительства  утверждены «Решением Собрания представителей муниципального района Сергиевский Самарской области Самарской области» № 11 от 06 марта 2008 года и составляют: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-для индивидуального жилищного строительства –от 1000 м2 до 1500 м2;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-для личного подсобного хозяйства – от 2000 м2 до 10000 м2.</w:t>
      </w:r>
    </w:p>
    <w:p w:rsidR="00B02A48" w:rsidRPr="00B02A48" w:rsidRDefault="00B02A48" w:rsidP="00B02A48">
      <w:pPr>
        <w:suppressAutoHyphens/>
        <w:spacing w:after="0" w:line="240" w:lineRule="auto"/>
        <w:ind w:firstLine="709"/>
        <w:jc w:val="both"/>
        <w:rPr>
          <w:rFonts w:ascii="Arial" w:eastAsia="Times New Roman" w:hAnsi="Arial" w:cs="Arial"/>
          <w:i/>
          <w:szCs w:val="16"/>
          <w:lang w:eastAsia="ar-SA"/>
        </w:rPr>
      </w:pPr>
      <w:r w:rsidRPr="00B02A48">
        <w:rPr>
          <w:rFonts w:ascii="Arial" w:eastAsia="Times New Roman" w:hAnsi="Arial" w:cs="Arial"/>
          <w:sz w:val="24"/>
          <w:szCs w:val="16"/>
          <w:lang w:eastAsia="ar-SA"/>
        </w:rPr>
        <w:t>Зона градостроительного использования населённых пунктов сельского поселения Кандабулак имеет резервы для обеспечения установленной нормы территории, предназначенной для ведения личного подсобного хозяйства в пределах жилой зоны. Размеры земельных участков в среднем приняты по 0,3 га. Точное количество участков и площадь участков уточняются на стадии разработки проекта планировки территории.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Для расчёта жилищной обеспеченности принят размер одноквартирного дома равный </w:t>
      </w:r>
      <w:r w:rsidRPr="00B02A48">
        <w:rPr>
          <w:rFonts w:ascii="Arial" w:eastAsia="Times New Roman" w:hAnsi="Arial" w:cs="Arial"/>
          <w:color w:val="FF0000"/>
          <w:sz w:val="24"/>
          <w:szCs w:val="16"/>
          <w:lang w:eastAsia="ar-SA"/>
        </w:rPr>
        <w:t>150</w:t>
      </w:r>
      <w:r w:rsidRPr="00B02A48">
        <w:rPr>
          <w:rFonts w:ascii="Arial" w:eastAsia="Times New Roman" w:hAnsi="Arial" w:cs="Arial"/>
          <w:sz w:val="24"/>
          <w:szCs w:val="16"/>
          <w:lang w:eastAsia="ar-SA"/>
        </w:rPr>
        <w:t xml:space="preserve"> м2.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Состав семьи принят 3 человека.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Для приведения жилищной обеспеченности 20,6 м2/чел. существующего, на момент разработки генерального плана, населения (</w:t>
      </w:r>
      <w:r w:rsidRPr="00B02A48">
        <w:rPr>
          <w:rFonts w:ascii="Arial CYR" w:eastAsia="Times New Roman" w:hAnsi="Arial CYR" w:cs="Arial CYR"/>
          <w:bCs/>
          <w:sz w:val="20"/>
          <w:szCs w:val="20"/>
          <w:lang w:eastAsia="ru-RU"/>
        </w:rPr>
        <w:t>1191</w:t>
      </w:r>
      <w:r w:rsidRPr="00B02A48">
        <w:rPr>
          <w:rFonts w:ascii="Arial" w:eastAsia="Times New Roman" w:hAnsi="Arial" w:cs="Arial"/>
          <w:sz w:val="24"/>
          <w:szCs w:val="16"/>
          <w:lang w:eastAsia="ar-SA"/>
        </w:rPr>
        <w:t xml:space="preserve"> человек) к нормируемому показателю 30 м2/чел. на расчётный срок необходимо строительство 10891 м2 жилья. Достижение данного показателя возможно за счёт реконструкции существующего жилищного фонда.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iCs/>
          <w:sz w:val="24"/>
          <w:szCs w:val="26"/>
          <w:lang w:eastAsia="ar-SA"/>
        </w:rPr>
      </w:pPr>
      <w:bookmarkStart w:id="250" w:name="_Toc313383507"/>
      <w:r w:rsidRPr="00B02A48">
        <w:rPr>
          <w:rFonts w:ascii="Arial" w:eastAsia="Times New Roman" w:hAnsi="Arial" w:cs="Arial"/>
          <w:bCs/>
          <w:i/>
          <w:iCs/>
          <w:sz w:val="24"/>
          <w:szCs w:val="26"/>
          <w:lang w:eastAsia="ar-SA"/>
        </w:rPr>
        <w:t>3.3.2.1.1. ПРОЕКТИРУЕМЫЕ ОБЪЕКТЫ ЖИЛИЩНОГО ФОНДА МЕСТНОГО ЗНАЧЕНИЯ</w:t>
      </w:r>
      <w:bookmarkEnd w:id="250"/>
    </w:p>
    <w:p w:rsidR="00B02A48" w:rsidRPr="00B02A48" w:rsidRDefault="00B02A48" w:rsidP="00B02A48">
      <w:pPr>
        <w:suppressAutoHyphens/>
        <w:spacing w:after="0" w:line="240" w:lineRule="auto"/>
        <w:ind w:firstLine="709"/>
        <w:jc w:val="both"/>
        <w:rPr>
          <w:rFonts w:ascii="Arial" w:eastAsia="Times New Roman" w:hAnsi="Arial" w:cs="Arial"/>
          <w:bCs/>
          <w:i/>
          <w:iCs/>
          <w:sz w:val="24"/>
          <w:szCs w:val="2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В селе Кандабулак предусматривается:</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1 очередь строительства 2023 год</w:t>
      </w:r>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ar-SA"/>
        </w:rPr>
      </w:pPr>
      <w:r w:rsidRPr="00B02A48">
        <w:rPr>
          <w:rFonts w:ascii="Arial" w:eastAsia="Times New Roman" w:hAnsi="Arial" w:cs="Arial"/>
          <w:i/>
          <w:sz w:val="24"/>
          <w:szCs w:val="16"/>
          <w:lang w:eastAsia="ar-SA"/>
        </w:rPr>
        <w:t xml:space="preserve">-3 участка общей площадью около 1,3957 га на улице без названия, расположенной к северу от улицы Безымянная, </w:t>
      </w:r>
      <w:r w:rsidRPr="00B02A48">
        <w:rPr>
          <w:rFonts w:ascii="Arial" w:eastAsia="Times New Roman" w:hAnsi="Arial" w:cs="Arial"/>
          <w:sz w:val="24"/>
          <w:szCs w:val="16"/>
          <w:lang w:eastAsia="ar-SA"/>
        </w:rPr>
        <w:t>с ориентировочной общей площадью домов (150 х 3) 450 кв. м, расчётная численность населения составит 9 человека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по улице Молодёжная (2 фрагмента, к западу и востоку от существующих блокированных двухквартирных домов):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7 участков ЛПХ (ориентировочно площадью по 0,15 га) с индивидуальными жилыми домами (с западной стороны), с ориентировочной общей площадью домов 1050 кв. м, расчётная численность населения составит 21 человека, площадь жилой зоны составит ориентировочно 1,5958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8 участков ЛПХ (ориентировочно площадью по 0,15 га) с индивидуальными жилыми домами (с восточной стороны), с ориентировочной общей площадью домов 1200 кв. м, расчётная численность населения составит 24 человека, площадь жилой зоны составит ориентировочно 1,5958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в северной части улицы Больничная: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9 участков ЛПХ (ориентировочно площадью по 0,3 га) с индивидуальными жилыми домами, с ориентировочной общей площадью домов 1350 кв. м, расчётная численность населения составит 27 человек, площадь жилой зоны составит ориентировочно 3,6410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расположенной к северо-востоку от пересечения улиц Больничная и Безымянная: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14 участков ЛПХ (ориентировочно площадью по 0,3 га) с индивидуальными жилыми домами, с ориентировочной общей площадью домов 2100 кв. м, расчётная численность населения составит 42 человек, площадь жилой зоны составит ориентировочно 5,6535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в районе улицы Нагорная: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18 участков ЛПХ (ориентировочно площадью по 0,3 га) с индивидуальными жилыми домами, с ориентировочной общей площадью домов 2700 кв. м, расчётная численность населения составит 54 человека,  площадь жилой зоны составит ориентировочно 5,4242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к западу по улице Горбунова: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–12 участков ЛПХ (ориентировочно площадью по 0,3 га) с индивидуальными жилыми домами, с ориентировочной общей площадью домов 1800 кв. м, расчётная численность населения составит 36 человека, площадь жилой зоны составит ориентировочно 3,8631 га;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расчетный срок строительства 2033 год</w:t>
      </w:r>
    </w:p>
    <w:p w:rsidR="00B02A48" w:rsidRPr="00B02A48" w:rsidRDefault="00B02A48" w:rsidP="00B02A48">
      <w:pPr>
        <w:suppressAutoHyphens/>
        <w:spacing w:after="0" w:line="240" w:lineRule="auto"/>
        <w:ind w:left="709"/>
        <w:contextualSpacing/>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Новое строительство: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ПЛОЩАДКА №1 (к востоку от улицы Безымянная)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11,5168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- 32 участков ЛПХ (ориентировочно площадью по 0,3 га) с индивидуальными жилыми домами, с ориентировочной общей площадью домов 4800 кв. м, расчётная численность населения составит 96 человек.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ПЛОЩАДКА №2 (к востоку от оврага за ул. Рыжова, к югу от ул. Мельничная до автодороги </w:t>
      </w:r>
      <w:r w:rsidRPr="00B02A48">
        <w:rPr>
          <w:rFonts w:ascii="Arial" w:eastAsia="Times New Roman" w:hAnsi="Arial" w:cs="Arial"/>
          <w:sz w:val="24"/>
          <w:szCs w:val="16"/>
          <w:lang w:eastAsia="ru-RU"/>
        </w:rPr>
        <w:t>«Сергиевск-Большая Чесноковка»-Кандабулак»</w:t>
      </w: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16,5077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- 41 участков ЛПХ (ориентировочно площадью по 0,3 га), с ориентировочной общей площадью домов 6150 кв. м, расчётная численность населения составит 123 человек.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 3 (на север от улицы Лесная) общей площадью 16,8654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- 45 участков ЛПХ (ориентировочно площадью по 0,3 га), с ориентировочной общей площадью домов 6750 кв. м, расчётная численность населения 135 человек.</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Итого: в с. Кандабулак планируется строительство 189 домов (71 дом на 1 оч. + 118 домов на р.с.), жилищный фонд увеличится на 28350 кв.м (10650 кв.м на 1 оч. + 17700 кв.м на р.с.), количество жителей увеличится на 567 чел. (213 чел. на 1 оч. + 354 чел. на р.с.).</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В селе Спасское предусматривается:</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1 очередь строительства 2023 год</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(фрагментарно, 1,0026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4 участка ЛПХ (ориентировочно площадью по 0,3 га), с ориентировочной общей площадью домов 600 кв. м, расчётная численность населения составит 12 человек.</w:t>
      </w:r>
    </w:p>
    <w:p w:rsidR="00B02A48" w:rsidRPr="00B02A48" w:rsidRDefault="00B02A48" w:rsidP="00B02A48">
      <w:pPr>
        <w:suppressAutoHyphens/>
        <w:spacing w:after="0" w:line="240" w:lineRule="auto"/>
        <w:ind w:left="709"/>
        <w:contextualSpacing/>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Новое строительство: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 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18,7517 га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На 1 очередь строительства 2023 год </w:t>
      </w:r>
      <w:r w:rsidRPr="00B02A48">
        <w:rPr>
          <w:rFonts w:ascii="Arial" w:eastAsia="Times New Roman" w:hAnsi="Arial" w:cs="Arial"/>
          <w:sz w:val="24"/>
          <w:szCs w:val="16"/>
          <w:lang w:eastAsia="ar-SA"/>
        </w:rPr>
        <w:t>(жилая зона 6,3242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- 18 участков ЛПХ (ориентировочно площадью по 0,27 -0,35 га), с ориентировочной общей площадью домов 2700 кв. м, расчётная численность населения составит 54 человек.</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На расчетный срок строительства 2033 год </w:t>
      </w:r>
      <w:r w:rsidRPr="00B02A48">
        <w:rPr>
          <w:rFonts w:ascii="Arial" w:eastAsia="Times New Roman" w:hAnsi="Arial" w:cs="Arial"/>
          <w:sz w:val="24"/>
          <w:szCs w:val="16"/>
          <w:lang w:eastAsia="ar-SA"/>
        </w:rPr>
        <w:t>(жилая зона 6,9735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- 25 участков ЛПХ (ориентировочно площадью по 0,27 -0,35 га), с ориентировочной общей площадью домов 3750 кв. м, расчётная численность населения составит 75 человек.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ПЛОЩАДКА № 2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13,6765 га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На 1 очередь строительства 2023 год </w:t>
      </w:r>
      <w:r w:rsidRPr="00B02A48">
        <w:rPr>
          <w:rFonts w:ascii="Arial" w:eastAsia="Times New Roman" w:hAnsi="Arial" w:cs="Arial"/>
          <w:sz w:val="24"/>
          <w:szCs w:val="16"/>
          <w:lang w:eastAsia="ar-SA"/>
        </w:rPr>
        <w:t>(жилая зона 4,4804 га от Улицы 2-1 до Улицы 2-2)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- 15 участков ЛПХ (ориентировочно площадью по 0,27 -0,35 га), с ориентировочной общей площадью домов 2250 кв. м, расчётная численность населения составит 45 человек.</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На расчетный срок строительства 2033 год </w:t>
      </w:r>
      <w:r w:rsidRPr="00B02A48">
        <w:rPr>
          <w:rFonts w:ascii="Arial" w:eastAsia="Times New Roman" w:hAnsi="Arial" w:cs="Arial"/>
          <w:sz w:val="24"/>
          <w:szCs w:val="16"/>
          <w:lang w:eastAsia="ar-SA"/>
        </w:rPr>
        <w:t>(жилая зона 4,6451 + 3,4311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- 26 участков ЛПХ с индивидуальными жилыми домами, с ориентировочной общей площадью домов 3900 кв. м, расчётная численность населения составит 78 человек.</w:t>
      </w:r>
    </w:p>
    <w:p w:rsidR="00B02A48" w:rsidRPr="00B02A48" w:rsidRDefault="00B02A48" w:rsidP="00B02A48">
      <w:pPr>
        <w:suppressAutoHyphens/>
        <w:spacing w:after="0" w:line="240" w:lineRule="auto"/>
        <w:ind w:left="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Итого: в с. Спасское планируется строительство 88 домов (37 дом на 1 оч. + 51 домов на р.с.), жилищный фонд увеличится на 13200 кв.м (5550 кв.м на 1 оч. + 7650 кв.м на р.с.), количество жителей увеличится на 264 чел. (111 чел. на 1 оч. + 153 чел. на р.с.).</w:t>
      </w:r>
    </w:p>
    <w:p w:rsidR="00B02A48" w:rsidRPr="00B02A48" w:rsidRDefault="00B02A48" w:rsidP="00B02A48">
      <w:pPr>
        <w:suppressAutoHyphens/>
        <w:spacing w:after="0" w:line="240" w:lineRule="auto"/>
        <w:ind w:left="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left="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В селе Большая Лозовка предусматривается:</w:t>
      </w: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расчетный срок строительства 2033 год</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уплотнение</w:t>
      </w:r>
      <w:r w:rsidRPr="00B02A48">
        <w:rPr>
          <w:rFonts w:ascii="Arial" w:eastAsia="Times New Roman" w:hAnsi="Arial" w:cs="Arial"/>
          <w:sz w:val="24"/>
          <w:szCs w:val="16"/>
          <w:lang w:eastAsia="ar-SA"/>
        </w:rPr>
        <w:t xml:space="preserve"> существующей застройки (фрагментарно, 2,5733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–7 участков ЛПХ (ориентировочно площадью по 0,36 га), с ориентировочной общей площадью домов 1050 кв. м, расчётная численность населения составит 21 человек.</w:t>
      </w:r>
    </w:p>
    <w:p w:rsidR="00B02A48" w:rsidRPr="00B02A48" w:rsidRDefault="00B02A48" w:rsidP="00B02A48">
      <w:pPr>
        <w:suppressAutoHyphens/>
        <w:spacing w:after="0" w:line="240" w:lineRule="auto"/>
        <w:ind w:left="709"/>
        <w:contextualSpacing/>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Новое строительство: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 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5,5482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- 8 участков ЛПХ (ориентировочно площадью по 0,5 га), с ориентировочной общей площадью домов 1200 кв. м, расчётная численность населения составит 24 человека.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 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18,7768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- 26 участков ЛПХ (ориентировочно площадью по 0,5 га), с ориентировочной общей площадью домов 3900 кв. м, расчётная численность населения составит 78 человек.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 3 (к северу от села)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общей площадью 7,2261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- 9 участков ЛПХ (ориентировочно площадью по 0,6 га), с ориентировочной общей площадью домов 1350 кв. м, расчётная численность населения составит 27 человек.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Итого: в с. Большая Лозовка планируется строительство 53 домов на р.с., жилищный фонд увеличится на 7950 кв.м на р.с., количество жителей увеличится на 159 чел. на р.с.</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Итого: в сельском поселении Кандабулак планируется строительство 330 домов, жилищный фонд увеличится на 49500 кв.м, и составит (было </w:t>
      </w:r>
      <w:r w:rsidRPr="00B02A48">
        <w:rPr>
          <w:rFonts w:ascii="Arial" w:eastAsia="Times New Roman" w:hAnsi="Arial" w:cs="Arial"/>
          <w:b/>
          <w:sz w:val="24"/>
          <w:szCs w:val="24"/>
          <w:lang w:eastAsia="ru-RU"/>
        </w:rPr>
        <w:t>24838,8 кв.м)</w:t>
      </w:r>
      <w:r w:rsidRPr="00B02A48">
        <w:rPr>
          <w:rFonts w:ascii="Arial" w:eastAsia="Times New Roman" w:hAnsi="Arial" w:cs="Arial"/>
          <w:b/>
          <w:sz w:val="24"/>
          <w:szCs w:val="16"/>
          <w:lang w:eastAsia="ar-SA"/>
        </w:rPr>
        <w:t xml:space="preserve"> 74338,8 кв.м, количество жителей увеличится на</w:t>
      </w:r>
      <w:r w:rsidRPr="00B02A48">
        <w:rPr>
          <w:rFonts w:ascii="Arial" w:eastAsia="Times New Roman" w:hAnsi="Arial" w:cs="Arial"/>
          <w:sz w:val="24"/>
          <w:szCs w:val="16"/>
          <w:lang w:eastAsia="ar-SA"/>
        </w:rPr>
        <w:t xml:space="preserve"> </w:t>
      </w:r>
      <w:r w:rsidRPr="00B02A48">
        <w:rPr>
          <w:rFonts w:ascii="Arial" w:eastAsia="Times New Roman" w:hAnsi="Arial" w:cs="Arial"/>
          <w:b/>
          <w:sz w:val="24"/>
          <w:szCs w:val="16"/>
          <w:lang w:eastAsia="ar-SA"/>
        </w:rPr>
        <w:t xml:space="preserve">990 чел. и составит 1191+990=2181 чел. Обеспеченность жилищным фондом составит в расчёте на одного жителя 34,08 кв.м./чел.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hyperlink w:anchor="_Toc309309100" w:history="1">
        <w:bookmarkStart w:id="251" w:name="_Toc313383508"/>
        <w:bookmarkStart w:id="252" w:name="_Toc326742058"/>
        <w:bookmarkStart w:id="253" w:name="_Toc351459342"/>
        <w:r w:rsidRPr="00B02A48">
          <w:rPr>
            <w:rFonts w:ascii="Arial" w:eastAsia="Times New Roman" w:hAnsi="Arial" w:cs="Times New Roman"/>
            <w:bCs/>
            <w:i/>
            <w:sz w:val="28"/>
            <w:szCs w:val="28"/>
            <w:lang w:val="x-none" w:eastAsia="ar-SA"/>
          </w:rPr>
          <w:t>3.3.2.2. РАЗВИТИЕ ОБЩЕСТВЕННО-ДЕЛОВОЙ ЗОНЫ</w:t>
        </w:r>
        <w:bookmarkEnd w:id="251"/>
        <w:bookmarkEnd w:id="252"/>
        <w:bookmarkEnd w:id="253"/>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 xml:space="preserve">Кроме того перечень объектов социальной инфраструктуры и их параметры определены в соответствии с Региональными нормативами градостроительного проектирования Самарской области учётом увеличения численности населения, а также учтены объекты местного значения муниципального района Сергиевский, предусмотренные СТП. Расчётная площадь торговых объектов определена в соответствии с </w:t>
      </w:r>
      <w:r w:rsidRPr="00B02A48">
        <w:rPr>
          <w:rFonts w:ascii="Arial" w:eastAsia="Calibri" w:hAnsi="Arial" w:cs="Arial"/>
          <w:color w:val="000000"/>
          <w:sz w:val="24"/>
          <w:szCs w:val="24"/>
          <w:lang w:eastAsia="ru-RU"/>
        </w:rPr>
        <w:t xml:space="preserve">Постановление Правительства Самарской области от 3 марта </w:t>
      </w:r>
      <w:smartTag w:uri="urn:schemas-microsoft-com:office:smarttags" w:element="metricconverter">
        <w:smartTagPr>
          <w:attr w:name="ProductID" w:val="2011 г"/>
        </w:smartTagPr>
        <w:r w:rsidRPr="00B02A48">
          <w:rPr>
            <w:rFonts w:ascii="Arial" w:eastAsia="Calibri" w:hAnsi="Arial" w:cs="Arial"/>
            <w:color w:val="000000"/>
            <w:sz w:val="24"/>
            <w:szCs w:val="24"/>
            <w:lang w:eastAsia="ru-RU"/>
          </w:rPr>
          <w:t>2011 г</w:t>
        </w:r>
      </w:smartTag>
      <w:r w:rsidRPr="00B02A48">
        <w:rPr>
          <w:rFonts w:ascii="Arial" w:eastAsia="Calibri" w:hAnsi="Arial" w:cs="Arial"/>
          <w:color w:val="000000"/>
          <w:sz w:val="24"/>
          <w:szCs w:val="24"/>
          <w:lang w:eastAsia="ru-RU"/>
        </w:rPr>
        <w:t>. № 88 «О нормативах минимальной обеспеченности населения Самарской области площадью торговых объектов».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Основным планировочным принципом формирования общественных центров населённых пунктов является компактность.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ar-SA"/>
        </w:rPr>
        <w:t xml:space="preserve">В административном центре сельского поселения </w:t>
      </w:r>
      <w:r w:rsidRPr="00B02A48">
        <w:rPr>
          <w:rFonts w:ascii="Arial" w:eastAsia="Times New Roman" w:hAnsi="Arial" w:cs="Arial"/>
          <w:i/>
          <w:sz w:val="24"/>
          <w:szCs w:val="16"/>
          <w:u w:val="single"/>
          <w:lang w:eastAsia="ar-SA"/>
        </w:rPr>
        <w:t>селе Кадабулак</w:t>
      </w:r>
      <w:r w:rsidRPr="00B02A48">
        <w:rPr>
          <w:rFonts w:ascii="Arial" w:eastAsia="Times New Roman" w:hAnsi="Arial" w:cs="Arial"/>
          <w:sz w:val="24"/>
          <w:szCs w:val="16"/>
          <w:lang w:eastAsia="ar-SA"/>
        </w:rPr>
        <w:t xml:space="preserve"> развитие общественного центра планируется в существующей застройке в границах улиц Рыжова, Горбунова, Школьная</w:t>
      </w:r>
      <w:r w:rsidRPr="00B02A48">
        <w:rPr>
          <w:rFonts w:ascii="Arial" w:eastAsia="Times New Roman" w:hAnsi="Arial" w:cs="Arial"/>
          <w:sz w:val="24"/>
          <w:szCs w:val="16"/>
          <w:lang w:eastAsia="ru-RU"/>
        </w:rPr>
        <w:t>, Специалистов, а также на пересечении улиц Лесная и Безымынная, на ПЛОЩАДКЕ №2.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 </w:t>
      </w:r>
      <w:r w:rsidRPr="00B02A48">
        <w:rPr>
          <w:rFonts w:ascii="Arial" w:eastAsia="Times New Roman" w:hAnsi="Arial" w:cs="Arial"/>
          <w:i/>
          <w:sz w:val="24"/>
          <w:szCs w:val="16"/>
          <w:u w:val="single"/>
          <w:lang w:eastAsia="ar-SA"/>
        </w:rPr>
        <w:t>селе Спасское</w:t>
      </w:r>
      <w:r w:rsidRPr="00B02A48">
        <w:rPr>
          <w:rFonts w:ascii="Arial" w:eastAsia="Times New Roman" w:hAnsi="Arial" w:cs="Arial"/>
          <w:sz w:val="24"/>
          <w:szCs w:val="16"/>
          <w:lang w:eastAsia="ar-SA"/>
        </w:rPr>
        <w:t xml:space="preserve"> развитие общественного центра планируется в существующей застройке на муниципальных земельных участках расположенных около существующей школы и клуба. Размещение детского сада планируется в жилой застройке по улице Молодёжная рядом со зданием ФАП. На улице Комсомольская планируется общественно-деловая зона для размещения торговых объектов и объектов бытового обслуживания.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 </w:t>
      </w:r>
      <w:r w:rsidRPr="00B02A48">
        <w:rPr>
          <w:rFonts w:ascii="Arial" w:eastAsia="Times New Roman" w:hAnsi="Arial" w:cs="Arial"/>
          <w:i/>
          <w:sz w:val="24"/>
          <w:szCs w:val="16"/>
          <w:u w:val="single"/>
          <w:lang w:eastAsia="ar-SA"/>
        </w:rPr>
        <w:t>селе Большая Лозовка</w:t>
      </w:r>
      <w:r w:rsidRPr="00B02A48">
        <w:rPr>
          <w:rFonts w:ascii="Arial" w:eastAsia="Times New Roman" w:hAnsi="Arial" w:cs="Arial"/>
          <w:sz w:val="24"/>
          <w:szCs w:val="16"/>
          <w:lang w:eastAsia="ar-SA"/>
        </w:rPr>
        <w:t xml:space="preserve"> формирование общественного центра планируется в существующей застройке на муниципальных земельных участках расположенных в середине села на улице …, ввиду малой расчётной мощности объектов планируется строительство многофункционального здания с целью достижения компактности и энергосбережения.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sectPr w:rsidR="00B02A48" w:rsidRPr="00B02A48" w:rsidSect="00EA7507">
          <w:headerReference w:type="default" r:id="rId23"/>
          <w:footerReference w:type="default" r:id="rId24"/>
          <w:pgSz w:w="11906" w:h="16838"/>
          <w:pgMar w:top="1134" w:right="850" w:bottom="1134" w:left="1701" w:header="709" w:footer="709" w:gutter="0"/>
          <w:cols w:space="708"/>
          <w:titlePg/>
          <w:docGrid w:linePitch="360"/>
        </w:sect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ar-SA"/>
        </w:rPr>
      </w:pPr>
      <w:r w:rsidRPr="00B02A48">
        <w:rPr>
          <w:rFonts w:ascii="Arial" w:eastAsia="Times New Roman" w:hAnsi="Arial" w:cs="Times New Roman"/>
          <w:sz w:val="24"/>
          <w:lang w:eastAsia="ar-SA"/>
        </w:rPr>
        <w:lastRenderedPageBreak/>
        <w:t>Таблица 23</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ar-SA"/>
        </w:rPr>
      </w:pPr>
      <w:r w:rsidRPr="00B02A48">
        <w:rPr>
          <w:rFonts w:ascii="Arial" w:eastAsia="Times New Roman" w:hAnsi="Arial" w:cs="Times New Roman"/>
          <w:b/>
          <w:bCs/>
          <w:kern w:val="28"/>
          <w:sz w:val="24"/>
          <w:szCs w:val="32"/>
          <w:lang w:eastAsia="ar-SA"/>
        </w:rPr>
        <w:t>Расчёт обеспеченности жителей сельского поселения Кандабулак объектами соцкультбыта на расчётный срок</w:t>
      </w:r>
    </w:p>
    <w:tbl>
      <w:tblPr>
        <w:tblW w:w="1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916"/>
        <w:gridCol w:w="1806"/>
        <w:gridCol w:w="2932"/>
        <w:gridCol w:w="1912"/>
        <w:gridCol w:w="2108"/>
        <w:gridCol w:w="1934"/>
      </w:tblGrid>
      <w:tr w:rsidR="00B02A48" w:rsidRPr="00B02A48" w:rsidTr="007D1544">
        <w:trPr>
          <w:tblHeader/>
          <w:jc w:val="center"/>
        </w:trPr>
        <w:tc>
          <w:tcPr>
            <w:tcW w:w="923"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п/п</w:t>
            </w:r>
          </w:p>
        </w:tc>
        <w:tc>
          <w:tcPr>
            <w:tcW w:w="2916"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НАИМЕНОВАНИЕ</w:t>
            </w:r>
          </w:p>
        </w:tc>
        <w:tc>
          <w:tcPr>
            <w:tcW w:w="1806"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ЕД.ИЗМ.</w:t>
            </w:r>
          </w:p>
        </w:tc>
        <w:tc>
          <w:tcPr>
            <w:tcW w:w="2932"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НОРМАТИВНАЯ ОБЕСПЕЧЕННОСТЬ</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На 1тыс.чел.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r w:rsidRPr="00B02A48">
              <w:rPr>
                <w:rFonts w:ascii="Arial" w:eastAsia="Times New Roman" w:hAnsi="Arial" w:cs="Arial"/>
                <w:b/>
                <w:sz w:val="20"/>
                <w:szCs w:val="32"/>
                <w:lang w:eastAsia="ar-SA"/>
              </w:rPr>
              <w:t>2181</w:t>
            </w:r>
            <w:r w:rsidRPr="00B02A48">
              <w:rPr>
                <w:rFonts w:ascii="Arial" w:eastAsia="Times New Roman" w:hAnsi="Arial" w:cs="Arial"/>
                <w:sz w:val="20"/>
                <w:szCs w:val="32"/>
                <w:lang w:eastAsia="ar-SA"/>
              </w:rPr>
              <w:t xml:space="preserve"> чел.)</w:t>
            </w:r>
          </w:p>
        </w:tc>
        <w:tc>
          <w:tcPr>
            <w:tcW w:w="1912"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РАСЧЁТНАЯ МОЩНОСТЬ ОБЪЕКТОВ</w:t>
            </w:r>
          </w:p>
        </w:tc>
        <w:tc>
          <w:tcPr>
            <w:tcW w:w="2108"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СУЩЕСТВУЮЩАЯ МОЩНОСТЬ ОБЪЕКТОВ</w:t>
            </w:r>
          </w:p>
        </w:tc>
        <w:tc>
          <w:tcPr>
            <w:tcW w:w="1934" w:type="dxa"/>
            <w:vAlign w:val="center"/>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МОЩНОСТЬ ПЛАНИРУЕМЫХ ОБЪЕКТОВ</w:t>
            </w:r>
          </w:p>
        </w:tc>
      </w:tr>
      <w:tr w:rsidR="00B02A48" w:rsidRPr="00B02A48" w:rsidTr="007D1544">
        <w:trPr>
          <w:tblHeader/>
          <w:jc w:val="center"/>
        </w:trPr>
        <w:tc>
          <w:tcPr>
            <w:tcW w:w="923"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1</w:t>
            </w:r>
          </w:p>
        </w:tc>
        <w:tc>
          <w:tcPr>
            <w:tcW w:w="2916"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2</w:t>
            </w:r>
          </w:p>
        </w:tc>
        <w:tc>
          <w:tcPr>
            <w:tcW w:w="1806"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3</w:t>
            </w:r>
          </w:p>
        </w:tc>
        <w:tc>
          <w:tcPr>
            <w:tcW w:w="293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4</w:t>
            </w:r>
          </w:p>
        </w:tc>
        <w:tc>
          <w:tcPr>
            <w:tcW w:w="1912"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5</w:t>
            </w:r>
          </w:p>
        </w:tc>
        <w:tc>
          <w:tcPr>
            <w:tcW w:w="2108"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6</w:t>
            </w:r>
          </w:p>
        </w:tc>
        <w:tc>
          <w:tcPr>
            <w:tcW w:w="1934" w:type="dxa"/>
          </w:tcPr>
          <w:p w:rsidR="00B02A48" w:rsidRPr="00B02A48" w:rsidRDefault="00B02A48" w:rsidP="00B02A48">
            <w:pPr>
              <w:suppressAutoHyphens/>
              <w:spacing w:after="0" w:line="240" w:lineRule="auto"/>
              <w:jc w:val="center"/>
              <w:rPr>
                <w:rFonts w:ascii="Arial" w:eastAsia="Times New Roman" w:hAnsi="Arial" w:cs="Arial"/>
                <w:b/>
                <w:sz w:val="20"/>
                <w:szCs w:val="32"/>
                <w:lang w:eastAsia="ar-SA"/>
              </w:rPr>
            </w:pPr>
            <w:r w:rsidRPr="00B02A48">
              <w:rPr>
                <w:rFonts w:ascii="Arial" w:eastAsia="Times New Roman" w:hAnsi="Arial" w:cs="Arial"/>
                <w:b/>
                <w:sz w:val="20"/>
                <w:szCs w:val="32"/>
                <w:lang w:eastAsia="ar-SA"/>
              </w:rPr>
              <w:t>7</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Дошкольные образовательные учреждения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70% детей дошкольного возраста</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6,2%</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с.п. Кандабулак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65</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- 94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Кандабулак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(1оч. 53, р.с.75)</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37</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- 52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СТП – путём реконструкции школы</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(1оч. 40, р.с.50)</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28</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- 35</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СТП - строительство</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 (р.с.- 10)</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- 7</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Общеобразовательные учреждения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учащийся</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 всего детей</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95</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- 136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192</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136+52(ДОУ)=188 СТП реконструкция школы с организацией ДОУ и спортивного зала</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 р.с. + Б_Лоз. 188+18=206</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Кандабулак 100% детей от 7 до 15 лет </w:t>
            </w:r>
            <w:r w:rsidRPr="00B02A48">
              <w:rPr>
                <w:rFonts w:ascii="Arial" w:eastAsia="Times New Roman" w:hAnsi="Arial" w:cs="Arial"/>
                <w:sz w:val="20"/>
                <w:szCs w:val="32"/>
                <w:lang w:val="en-US" w:eastAsia="ar-SA"/>
              </w:rPr>
              <w:t>I</w:t>
            </w:r>
            <w:r w:rsidRPr="00B02A48">
              <w:rPr>
                <w:rFonts w:ascii="Arial" w:eastAsia="Times New Roman" w:hAnsi="Arial" w:cs="Arial"/>
                <w:sz w:val="20"/>
                <w:szCs w:val="32"/>
                <w:lang w:eastAsia="ar-SA"/>
              </w:rPr>
              <w:t xml:space="preserve">, </w:t>
            </w:r>
            <w:r w:rsidRPr="00B02A48">
              <w:rPr>
                <w:rFonts w:ascii="Arial" w:eastAsia="Times New Roman" w:hAnsi="Arial" w:cs="Arial"/>
                <w:sz w:val="20"/>
                <w:szCs w:val="32"/>
                <w:lang w:val="en-US" w:eastAsia="ar-SA"/>
              </w:rPr>
              <w:t>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9,2%</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79</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- 112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Кандабулак 75% детей от 16 до 17 лет </w:t>
            </w:r>
            <w:r w:rsidRPr="00B02A48">
              <w:rPr>
                <w:rFonts w:ascii="Arial" w:eastAsia="Times New Roman" w:hAnsi="Arial" w:cs="Arial"/>
                <w:sz w:val="20"/>
                <w:szCs w:val="32"/>
                <w:lang w:val="en-US" w:eastAsia="ar-SA"/>
              </w:rPr>
              <w:t>III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2,6% (1оч. .., р.с…)</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16</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-24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 всего детей</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.60</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- 74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192</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СТП реконструкция </w:t>
            </w:r>
            <w:r w:rsidRPr="00B02A48">
              <w:rPr>
                <w:rFonts w:ascii="Arial" w:eastAsia="Times New Roman" w:hAnsi="Arial" w:cs="Arial"/>
                <w:sz w:val="20"/>
                <w:szCs w:val="32"/>
                <w:lang w:eastAsia="ar-SA"/>
              </w:rPr>
              <w:lastRenderedPageBreak/>
              <w:t>спортивного зала школы</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Спасское 100% детей от 7 до 15 лет </w:t>
            </w:r>
            <w:r w:rsidRPr="00B02A48">
              <w:rPr>
                <w:rFonts w:ascii="Arial" w:eastAsia="Times New Roman" w:hAnsi="Arial" w:cs="Arial"/>
                <w:sz w:val="20"/>
                <w:szCs w:val="32"/>
                <w:lang w:val="en-US" w:eastAsia="ar-SA"/>
              </w:rPr>
              <w:t>I</w:t>
            </w:r>
            <w:r w:rsidRPr="00B02A48">
              <w:rPr>
                <w:rFonts w:ascii="Arial" w:eastAsia="Times New Roman" w:hAnsi="Arial" w:cs="Arial"/>
                <w:sz w:val="20"/>
                <w:szCs w:val="32"/>
                <w:lang w:eastAsia="ar-SA"/>
              </w:rPr>
              <w:t xml:space="preserve">, </w:t>
            </w:r>
            <w:r w:rsidRPr="00B02A48">
              <w:rPr>
                <w:rFonts w:ascii="Arial" w:eastAsia="Times New Roman" w:hAnsi="Arial" w:cs="Arial"/>
                <w:sz w:val="20"/>
                <w:szCs w:val="32"/>
                <w:lang w:val="en-US" w:eastAsia="ar-SA"/>
              </w:rPr>
              <w:t>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9,2%</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60</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- 74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Спасское 75% детей от 16 до 17 лет </w:t>
            </w:r>
            <w:r w:rsidRPr="00B02A48">
              <w:rPr>
                <w:rFonts w:ascii="Arial" w:eastAsia="Times New Roman" w:hAnsi="Arial" w:cs="Arial"/>
                <w:sz w:val="20"/>
                <w:szCs w:val="32"/>
                <w:lang w:val="en-US" w:eastAsia="ar-SA"/>
              </w:rPr>
              <w:t>III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2,6% (1оч.17., р.с. 21)</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 оч. – 13</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 всего детей</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- 18</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В Кандабулак</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Б_Лозовка 100% детей от 7 до 15 лет </w:t>
            </w:r>
            <w:r w:rsidRPr="00B02A48">
              <w:rPr>
                <w:rFonts w:ascii="Arial" w:eastAsia="Times New Roman" w:hAnsi="Arial" w:cs="Arial"/>
                <w:sz w:val="20"/>
                <w:szCs w:val="32"/>
                <w:lang w:val="en-US" w:eastAsia="ar-SA"/>
              </w:rPr>
              <w:t>I</w:t>
            </w:r>
            <w:r w:rsidRPr="00B02A48">
              <w:rPr>
                <w:rFonts w:ascii="Arial" w:eastAsia="Times New Roman" w:hAnsi="Arial" w:cs="Arial"/>
                <w:sz w:val="20"/>
                <w:szCs w:val="32"/>
                <w:lang w:eastAsia="ar-SA"/>
              </w:rPr>
              <w:t xml:space="preserve">, </w:t>
            </w:r>
            <w:r w:rsidRPr="00B02A48">
              <w:rPr>
                <w:rFonts w:ascii="Arial" w:eastAsia="Times New Roman" w:hAnsi="Arial" w:cs="Arial"/>
                <w:sz w:val="20"/>
                <w:szCs w:val="32"/>
                <w:lang w:val="en-US" w:eastAsia="ar-SA"/>
              </w:rPr>
              <w:t>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9,2%</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- 15</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 Б_Лозовка 75% детей от 16 до 17 лет </w:t>
            </w:r>
            <w:r w:rsidRPr="00B02A48">
              <w:rPr>
                <w:rFonts w:ascii="Arial" w:eastAsia="Times New Roman" w:hAnsi="Arial" w:cs="Arial"/>
                <w:sz w:val="20"/>
                <w:szCs w:val="32"/>
                <w:lang w:val="en-US" w:eastAsia="ar-SA"/>
              </w:rPr>
              <w:t>III</w:t>
            </w:r>
            <w:r w:rsidRPr="00B02A48">
              <w:rPr>
                <w:rFonts w:ascii="Arial" w:eastAsia="Times New Roman" w:hAnsi="Arial" w:cs="Arial"/>
                <w:sz w:val="20"/>
                <w:szCs w:val="32"/>
                <w:lang w:eastAsia="ar-SA"/>
              </w:rPr>
              <w:t xml:space="preserve"> ступень </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2,6% (р.с…4)</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- 3</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здравоохранения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офис врача общей практики</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объект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заданию</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20"/>
                <w:lang w:eastAsia="ru-RU"/>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ФАП</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объект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18,2 посещ./смен.</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39</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- 22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24</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30</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СТП Реконструкция </w:t>
            </w: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- 3</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аптеки</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объект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заданию</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Плоскостные физкультурно-спортивные сооружения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га</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На 1 тыс. жителей (0,8)</w:t>
            </w:r>
          </w:p>
        </w:tc>
        <w:tc>
          <w:tcPr>
            <w:tcW w:w="1912" w:type="dxa"/>
          </w:tcPr>
          <w:p w:rsidR="00B02A48" w:rsidRPr="00B02A48" w:rsidRDefault="00B02A48" w:rsidP="00B02A48">
            <w:pPr>
              <w:suppressAutoHyphens/>
              <w:spacing w:after="0" w:line="240" w:lineRule="auto"/>
              <w:jc w:val="both"/>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1912" w:type="dxa"/>
          </w:tcPr>
          <w:p w:rsidR="00B02A48" w:rsidRPr="00B02A48" w:rsidRDefault="00B02A48" w:rsidP="00B02A48">
            <w:pPr>
              <w:suppressAutoHyphens/>
              <w:spacing w:after="0" w:line="240" w:lineRule="auto"/>
              <w:jc w:val="both"/>
              <w:rPr>
                <w:rFonts w:ascii="Arial" w:eastAsia="Times New Roman" w:hAnsi="Arial" w:cs="Arial"/>
                <w:sz w:val="20"/>
                <w:szCs w:val="32"/>
                <w:lang w:eastAsia="ar-SA"/>
              </w:rPr>
            </w:pPr>
            <w:r w:rsidRPr="00B02A48">
              <w:rPr>
                <w:rFonts w:ascii="Arial" w:eastAsia="Times New Roman" w:hAnsi="Arial" w:cs="Arial"/>
                <w:sz w:val="20"/>
                <w:szCs w:val="32"/>
                <w:lang w:eastAsia="ar-SA"/>
              </w:rPr>
              <w:t>Р.с. -0,972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1912" w:type="dxa"/>
          </w:tcPr>
          <w:p w:rsidR="00B02A48" w:rsidRPr="00B02A48" w:rsidRDefault="00B02A48" w:rsidP="00B02A48">
            <w:pPr>
              <w:suppressAutoHyphens/>
              <w:spacing w:after="0" w:line="240" w:lineRule="auto"/>
              <w:jc w:val="both"/>
              <w:rPr>
                <w:rFonts w:ascii="Arial" w:eastAsia="Times New Roman" w:hAnsi="Arial" w:cs="Arial"/>
                <w:sz w:val="20"/>
                <w:szCs w:val="32"/>
                <w:lang w:eastAsia="ar-SA"/>
              </w:rPr>
            </w:pPr>
            <w:r w:rsidRPr="00B02A48">
              <w:rPr>
                <w:rFonts w:ascii="Arial" w:eastAsia="Times New Roman" w:hAnsi="Arial" w:cs="Arial"/>
                <w:sz w:val="20"/>
                <w:szCs w:val="32"/>
                <w:lang w:eastAsia="ar-SA"/>
              </w:rPr>
              <w:t>Р.с – 0,644</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w:t>
            </w:r>
          </w:p>
        </w:tc>
        <w:tc>
          <w:tcPr>
            <w:tcW w:w="1912" w:type="dxa"/>
          </w:tcPr>
          <w:p w:rsidR="00B02A48" w:rsidRPr="00B02A48" w:rsidRDefault="00B02A48" w:rsidP="00B02A48">
            <w:pPr>
              <w:suppressAutoHyphens/>
              <w:spacing w:after="0" w:line="240" w:lineRule="auto"/>
              <w:jc w:val="both"/>
              <w:rPr>
                <w:rFonts w:ascii="Arial" w:eastAsia="Times New Roman" w:hAnsi="Arial" w:cs="Arial"/>
                <w:sz w:val="20"/>
                <w:szCs w:val="32"/>
                <w:lang w:eastAsia="ar-SA"/>
              </w:rPr>
            </w:pPr>
            <w:r w:rsidRPr="00B02A48">
              <w:rPr>
                <w:rFonts w:ascii="Arial" w:eastAsia="Times New Roman" w:hAnsi="Arial" w:cs="Arial"/>
                <w:sz w:val="20"/>
                <w:szCs w:val="32"/>
                <w:lang w:eastAsia="ar-SA"/>
              </w:rPr>
              <w:t>Р.с – 0,129</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спортивные залы</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площади пола</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200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417,6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- 243</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СТП Строительство </w:t>
            </w:r>
            <w:r w:rsidRPr="00B02A48">
              <w:rPr>
                <w:rFonts w:ascii="Arial" w:eastAsia="Times New Roman" w:hAnsi="Arial" w:cs="Arial"/>
                <w:sz w:val="20"/>
                <w:szCs w:val="32"/>
                <w:lang w:eastAsia="ar-SA"/>
              </w:rPr>
              <w:lastRenderedPageBreak/>
              <w:t xml:space="preserve">зала </w:t>
            </w: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- 161</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- 32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бассейны</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зеркала воды</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100,</w:t>
            </w:r>
            <w:r w:rsidRPr="00B02A48">
              <w:rPr>
                <w:rFonts w:ascii="Arial" w:eastAsia="Times New Roman" w:hAnsi="Arial" w:cs="Arial"/>
                <w:sz w:val="16"/>
                <w:szCs w:val="16"/>
                <w:lang w:eastAsia="ar-SA"/>
              </w:rPr>
              <w:t xml:space="preserve"> принимать с учётом минимальной вместимости по технологическим требованиям</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205,9</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- 121</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- 80</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Б_Лозовка</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Р.с. - 16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культуры и искусства</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клубы</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Посетительское место</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300 (по расчёту)</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677</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350</w:t>
            </w:r>
          </w:p>
        </w:tc>
        <w:tc>
          <w:tcPr>
            <w:tcW w:w="193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реконструкция с увеличением вместимости залов</w:t>
            </w: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Кандабулак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 Спасское</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библиотеки</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тыс. ед. хранения</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7,5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17,1</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16,7</w:t>
            </w:r>
          </w:p>
        </w:tc>
        <w:tc>
          <w:tcPr>
            <w:tcW w:w="193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чит. мест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6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6</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Магазины</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 торг. площади</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площадь торговых объектов (постановл. № 88)</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 РАЙОНАМ!</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м2/1 тыс.чел.</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Сергиевский р-н</w:t>
            </w:r>
          </w:p>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270 (82прод/188 пром)</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563,76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235</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общественного питания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40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83,52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8</w:t>
            </w: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бытового обслуживания</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раб. мест</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4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14,6</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9</w:t>
            </w:r>
          </w:p>
        </w:tc>
        <w:tc>
          <w:tcPr>
            <w:tcW w:w="11674" w:type="dxa"/>
            <w:gridSpan w:val="5"/>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Предприятия коммунального обслуживания</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прачечные</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кг белья в смену</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30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42</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химчистки</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кг вещей в смену</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1,5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7,31</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бани</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7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14,5</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vMerge w:val="restart"/>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10</w:t>
            </w:r>
          </w:p>
        </w:tc>
        <w:tc>
          <w:tcPr>
            <w:tcW w:w="11674" w:type="dxa"/>
            <w:gridSpan w:val="5"/>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Учреждения жилищно-коммунального хозяйства</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гостиница</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место</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6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13,68</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r w:rsidR="00B02A48" w:rsidRPr="00B02A48" w:rsidTr="007D1544">
        <w:trPr>
          <w:jc w:val="center"/>
        </w:trPr>
        <w:tc>
          <w:tcPr>
            <w:tcW w:w="923" w:type="dxa"/>
            <w:vMerge/>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91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пождепо</w:t>
            </w:r>
          </w:p>
        </w:tc>
        <w:tc>
          <w:tcPr>
            <w:tcW w:w="1806"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автомобиль</w:t>
            </w:r>
          </w:p>
        </w:tc>
        <w:tc>
          <w:tcPr>
            <w:tcW w:w="293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 xml:space="preserve">0,4 </w:t>
            </w:r>
          </w:p>
        </w:tc>
        <w:tc>
          <w:tcPr>
            <w:tcW w:w="1912"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w:t>
            </w:r>
          </w:p>
        </w:tc>
        <w:tc>
          <w:tcPr>
            <w:tcW w:w="2108"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нет</w:t>
            </w:r>
          </w:p>
        </w:tc>
        <w:tc>
          <w:tcPr>
            <w:tcW w:w="1934"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r w:rsidRPr="00B02A48">
              <w:rPr>
                <w:rFonts w:ascii="Arial" w:eastAsia="Times New Roman" w:hAnsi="Arial" w:cs="Arial"/>
                <w:sz w:val="20"/>
                <w:szCs w:val="32"/>
                <w:lang w:eastAsia="ar-SA"/>
              </w:rPr>
              <w:t>строительство</w:t>
            </w:r>
          </w:p>
        </w:tc>
      </w:tr>
    </w:tbl>
    <w:p w:rsidR="00B02A48" w:rsidRPr="00B02A48" w:rsidRDefault="00B02A48" w:rsidP="00B02A48">
      <w:pPr>
        <w:suppressAutoHyphens/>
        <w:spacing w:after="0" w:line="240" w:lineRule="auto"/>
        <w:ind w:firstLine="709"/>
        <w:jc w:val="both"/>
        <w:rPr>
          <w:rFonts w:ascii="Arial" w:eastAsia="Calibri" w:hAnsi="Arial" w:cs="Times New Roman"/>
          <w:sz w:val="24"/>
          <w:szCs w:val="24"/>
          <w:lang w:val="en-US"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sectPr w:rsidR="00B02A48" w:rsidRPr="00B02A48" w:rsidSect="006A0207">
          <w:pgSz w:w="16838" w:h="11906" w:orient="landscape"/>
          <w:pgMar w:top="1701" w:right="1134" w:bottom="851" w:left="1134" w:header="709" w:footer="709" w:gutter="0"/>
          <w:cols w:space="708"/>
          <w:docGrid w:linePitch="360"/>
        </w:sect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254" w:name="_Toc313383509"/>
      <w:r w:rsidRPr="00B02A48">
        <w:rPr>
          <w:rFonts w:ascii="Arial" w:eastAsia="Times New Roman" w:hAnsi="Arial" w:cs="Times New Roman"/>
          <w:bCs/>
          <w:i/>
          <w:iCs/>
          <w:sz w:val="24"/>
          <w:szCs w:val="26"/>
          <w:lang w:val="x-none" w:eastAsia="ar-SA"/>
        </w:rPr>
        <w:t>3.3.2.2.1. ПЛАНИРУЕМЫЕ ОБЪЕКТЫ ОБСЛУЖИВАНИЯ МЕСТНОГО ЗНАЧЕНИЯ</w:t>
      </w:r>
      <w:bookmarkEnd w:id="254"/>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Кандабулак, административный центр сельского поселения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СУЩЕСТВУЮЩЕЙ ЗАСТРОЙКЕ</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РЕКОНСТРУКЦИЯ, в соответствии с СТП, муниципального образовательного учреждения Кандабулакской СОШ с спортивным залом </w:t>
      </w:r>
      <w:r w:rsidRPr="00B02A48">
        <w:rPr>
          <w:rFonts w:ascii="Arial" w:eastAsia="Times New Roman" w:hAnsi="Arial" w:cs="Arial"/>
          <w:b/>
          <w:bCs/>
          <w:iCs/>
          <w:sz w:val="24"/>
          <w:szCs w:val="16"/>
          <w:lang w:eastAsia="ru-RU"/>
        </w:rPr>
        <w:t>(4.1)</w:t>
      </w:r>
      <w:r w:rsidRPr="00B02A48">
        <w:rPr>
          <w:rFonts w:ascii="Arial" w:eastAsia="Times New Roman" w:hAnsi="Arial" w:cs="Arial"/>
          <w:bCs/>
          <w:iCs/>
          <w:sz w:val="24"/>
          <w:szCs w:val="16"/>
          <w:lang w:eastAsia="ru-RU"/>
        </w:rPr>
        <w:t>, в общеобразовательный комплекс, с сохранением количества мест 192, (с учётом детей из села Большая Лозовка на р.с.), Необходима реконструкция здания с учётом требований пожаробезопасности, энергоэффективности, объект расположен с. Кандабулак, ул. Горбунова 14, площадь участка 1,1227 га, ОКС местного значения муниципального района;</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РЕКОНСТРУКЦИЯ здания СДК </w:t>
      </w:r>
      <w:r w:rsidRPr="00B02A48">
        <w:rPr>
          <w:rFonts w:ascii="Arial" w:eastAsia="Times New Roman" w:hAnsi="Arial" w:cs="Arial"/>
          <w:b/>
          <w:bCs/>
          <w:iCs/>
          <w:sz w:val="24"/>
          <w:szCs w:val="16"/>
          <w:lang w:eastAsia="ru-RU"/>
        </w:rPr>
        <w:t>(8.1)</w:t>
      </w:r>
      <w:r w:rsidRPr="00B02A48">
        <w:rPr>
          <w:rFonts w:ascii="Arial" w:eastAsia="Times New Roman" w:hAnsi="Arial" w:cs="Arial"/>
          <w:bCs/>
          <w:iCs/>
          <w:sz w:val="24"/>
          <w:szCs w:val="16"/>
          <w:lang w:eastAsia="ru-RU"/>
        </w:rPr>
        <w:t>, с увеличением вместимости зала СДК до 350 мест на расчётный срок. Необходима реконструкция здания с учётом требований пожаробезопасности, энергоэффективности.(1 оч.), с. Кандабулак, ул. Специалистов, ОКС местного значения сельского поселения;</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РЕКОНСТРУКЦИЯ здания поликлинического отделения (5.1), (1 оч.) с размещением аптеки, с. Кандабулак, ул. Специалистов, ОКС местного значения муниципального района;</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РЕКОНСТРУКЦИЯ на р.с. 2033 год, здания на ул. Горбунова 16, ОКС местного значения сельского поселения, с сохранением и развитием в нём (8.2) библиотеки на 17 тыс. томов, читального зала на 8 читальных мест, помещений узла связи 2 раб. места, банка 1 окно (уточняется на дальнейших стадиях проектирования), аптека переносится в поликлиническое учреждение, на ул. Специалистов. Необходима реконструкция здания с учётом требований пожаробезопасности, энергоэффективности;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sz w:val="24"/>
          <w:szCs w:val="16"/>
          <w:u w:val="single"/>
          <w:lang w:eastAsia="ar-SA"/>
        </w:rPr>
        <w:t>НОВОЕ СТРОИТЕЛЬСТВО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здания ДОУ на 50 мест (3.1), с. Кандабулак, ул. Рабочая, площадь участка 0,98 га, ОКС местного значения муниципального района, с учётом строительства детской спортивной площадки площадью 0,5 га </w:t>
      </w:r>
      <w:r w:rsidRPr="00B02A48">
        <w:rPr>
          <w:rFonts w:ascii="Arial" w:eastAsia="Times New Roman" w:hAnsi="Arial" w:cs="Arial"/>
          <w:b/>
          <w:bCs/>
          <w:iCs/>
          <w:sz w:val="24"/>
          <w:szCs w:val="16"/>
          <w:lang w:eastAsia="ru-RU"/>
        </w:rPr>
        <w:t xml:space="preserve">(7.8) </w:t>
      </w:r>
      <w:r w:rsidRPr="00B02A48">
        <w:rPr>
          <w:rFonts w:ascii="Arial" w:eastAsia="Times New Roman" w:hAnsi="Arial" w:cs="Arial"/>
          <w:bCs/>
          <w:iCs/>
          <w:sz w:val="24"/>
          <w:szCs w:val="16"/>
          <w:lang w:eastAsia="ru-RU"/>
        </w:rPr>
        <w:t>ОКС местного значения сельского поселения;</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спортивного комплекса с залом универсального назначения 216 м2 с бассейном (площадь зеркала воды – 220 м2 (ориентировочно 25х2х4 дорожки). </w:t>
      </w:r>
      <w:r w:rsidRPr="00B02A48">
        <w:rPr>
          <w:rFonts w:ascii="Arial" w:eastAsia="Times New Roman" w:hAnsi="Arial" w:cs="Arial"/>
          <w:b/>
          <w:bCs/>
          <w:iCs/>
          <w:sz w:val="24"/>
          <w:szCs w:val="16"/>
          <w:lang w:eastAsia="ru-RU"/>
        </w:rPr>
        <w:t>(7.4)</w:t>
      </w:r>
      <w:r w:rsidRPr="00B02A48">
        <w:rPr>
          <w:rFonts w:ascii="Arial" w:eastAsia="Times New Roman" w:hAnsi="Arial" w:cs="Arial"/>
          <w:bCs/>
          <w:iCs/>
          <w:sz w:val="24"/>
          <w:szCs w:val="16"/>
          <w:lang w:eastAsia="ru-RU"/>
        </w:rPr>
        <w:t>, с. Кандабулак, ул. Рыжова, в планируемой зоне О, ОКС местного значения муниципального района;</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здания Администрации сельского поселения на 10 раб. Мест (13.2) (1 оч.), с. Кандабулак, </w:t>
      </w:r>
      <w:r w:rsidRPr="00B02A48">
        <w:rPr>
          <w:rFonts w:ascii="Arial" w:eastAsia="Times New Roman" w:hAnsi="Arial" w:cs="Arial"/>
          <w:bCs/>
          <w:iCs/>
          <w:sz w:val="24"/>
          <w:szCs w:val="16"/>
          <w:lang w:eastAsia="ru-RU"/>
        </w:rPr>
        <w:lastRenderedPageBreak/>
        <w:t>ул. Лесная, планируемая зона О (в здании на ул. Горбунова после реконструкции сохраняются библиотека, узел связи, отделение банка).</w:t>
      </w:r>
    </w:p>
    <w:p w:rsidR="00B02A48" w:rsidRPr="00B02A48" w:rsidRDefault="00B02A48" w:rsidP="00B02A48">
      <w:pPr>
        <w:suppressAutoHyphens/>
        <w:spacing w:after="0" w:line="240" w:lineRule="auto"/>
        <w:jc w:val="both"/>
        <w:rPr>
          <w:rFonts w:ascii="Arial" w:eastAsia="Times New Roman" w:hAnsi="Arial" w:cs="Arial"/>
          <w:bCs/>
          <w:iCs/>
          <w:sz w:val="24"/>
          <w:szCs w:val="16"/>
          <w:lang w:eastAsia="ru-RU"/>
        </w:rPr>
      </w:pPr>
    </w:p>
    <w:p w:rsidR="00B02A48" w:rsidRPr="00B02A48" w:rsidRDefault="00B02A48" w:rsidP="00B02A48">
      <w:p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частных объектов:</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магазина с торговой площадью 50 м2 (9.6) (1 оч. 2023 год), с. Кандабулак, ул. Рыжова в южной части села у автодороги «Сергиевск – Кандабулак» в планируемой зоне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магазина с торговой площадью 50 м2 (9.7) (1 оч. 2023 год), с. Кандабулак, ул. Лесная, в планируемой зоне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магазина с торговой площадью 40 м2 (9.8) (1 оч. 2023 год), с. Кандабулак, ул. Лесная, в планируемой зоне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магазина с торговой площадью 50 м2 (9.9) (р.с. 2033 год), Площадка №2;</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кафе на 40 мест, (9.9) (р.с. 2033 год), Площадка №2;</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комплекса бытового обслуживания на 8 рабочих места (11.1) с пунктом приёма химчистки (5 кг) и прачечной самообслуживания (25 кг белья в смену), (1 оч.), Площадка №2, с. Кандабулак,</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гостиницы на 12 мест, общая площадь зд. 660 м2 (15.1) (р.с.)</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СУЩЕСТВУЮЩЕЙ ЗАСТРОЙКЕ</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РЕКОНСТРУКЦИЯ здания ООШ (4.2) и спортивного зала в составе школы  (в соответствии с СТП). Необходима реконструкция здания с учётом требований пожаробезопасности, энергоэффективности., ОКС местного значения муниципального района;</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РЕКОНСТРУКЦИЯ здания СДК (8.3) и  библиотеки (8.4), с увеличением вместимости зала СДК до 300 мест на расчётный срок. Необходима реконструкция здания с учётом требований пожаробезопасности, энергоэффективности.(1 оч.) ОКС местного значения сельского поселения,</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РЕКОНСТРУКЦИЯ здания ФАП (5.2), (1 оч.).</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НОВОЕ СТРОИТЕЛЬСТВО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здания ДОУ на 40 мест </w:t>
      </w:r>
      <w:r w:rsidRPr="00B02A48">
        <w:rPr>
          <w:rFonts w:ascii="Arial" w:eastAsia="Times New Roman" w:hAnsi="Arial" w:cs="Arial"/>
          <w:b/>
          <w:bCs/>
          <w:iCs/>
          <w:sz w:val="24"/>
          <w:szCs w:val="16"/>
          <w:lang w:eastAsia="ru-RU"/>
        </w:rPr>
        <w:t>(3.2)</w:t>
      </w:r>
      <w:r w:rsidRPr="00B02A48">
        <w:rPr>
          <w:rFonts w:ascii="Arial" w:eastAsia="Times New Roman" w:hAnsi="Arial" w:cs="Arial"/>
          <w:bCs/>
          <w:iCs/>
          <w:sz w:val="24"/>
          <w:szCs w:val="16"/>
          <w:lang w:eastAsia="ru-RU"/>
        </w:rPr>
        <w:t>, предусмотрено СТП, ОКС местного значения муниципального района, участок 0,2 га, с. Спасское, в жилой зоне на ул. Центральная;</w:t>
      </w:r>
    </w:p>
    <w:p w:rsidR="00B02A48" w:rsidRPr="00B02A48" w:rsidRDefault="00B02A48" w:rsidP="00B02A48">
      <w:pPr>
        <w:suppressAutoHyphens/>
        <w:spacing w:after="0" w:line="240" w:lineRule="auto"/>
        <w:jc w:val="both"/>
        <w:rPr>
          <w:rFonts w:ascii="Arial" w:eastAsia="Times New Roman" w:hAnsi="Arial" w:cs="Arial"/>
          <w:bCs/>
          <w:iCs/>
          <w:sz w:val="24"/>
          <w:szCs w:val="16"/>
          <w:lang w:eastAsia="ru-RU"/>
        </w:rPr>
      </w:pPr>
    </w:p>
    <w:p w:rsidR="00B02A48" w:rsidRPr="00B02A48" w:rsidRDefault="00B02A48" w:rsidP="00B02A48">
      <w:p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частных объектов:</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магазина с торговой площадью 30 м2 </w:t>
      </w:r>
      <w:r w:rsidRPr="00B02A48">
        <w:rPr>
          <w:rFonts w:ascii="Arial" w:eastAsia="Times New Roman" w:hAnsi="Arial" w:cs="Arial"/>
          <w:b/>
          <w:bCs/>
          <w:iCs/>
          <w:sz w:val="24"/>
          <w:szCs w:val="16"/>
          <w:lang w:eastAsia="ru-RU"/>
        </w:rPr>
        <w:t>(9.10)</w:t>
      </w:r>
      <w:r w:rsidRPr="00B02A48">
        <w:rPr>
          <w:rFonts w:ascii="Arial" w:eastAsia="Times New Roman" w:hAnsi="Arial" w:cs="Arial"/>
          <w:bCs/>
          <w:iCs/>
          <w:sz w:val="24"/>
          <w:szCs w:val="16"/>
          <w:lang w:eastAsia="ru-RU"/>
        </w:rPr>
        <w:t>, с. Спасское, ул. Комсомольская, планируемая зона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lastRenderedPageBreak/>
        <w:t xml:space="preserve">Строительство магазина с торговой площадью 25 м2 </w:t>
      </w:r>
      <w:r w:rsidRPr="00B02A48">
        <w:rPr>
          <w:rFonts w:ascii="Arial" w:eastAsia="Times New Roman" w:hAnsi="Arial" w:cs="Arial"/>
          <w:b/>
          <w:bCs/>
          <w:iCs/>
          <w:sz w:val="24"/>
          <w:szCs w:val="16"/>
          <w:lang w:eastAsia="ru-RU"/>
        </w:rPr>
        <w:t>(9.11)</w:t>
      </w:r>
      <w:r w:rsidRPr="00B02A48">
        <w:rPr>
          <w:rFonts w:ascii="Arial" w:eastAsia="Times New Roman" w:hAnsi="Arial" w:cs="Arial"/>
          <w:bCs/>
          <w:iCs/>
          <w:sz w:val="24"/>
          <w:szCs w:val="16"/>
          <w:lang w:eastAsia="ru-RU"/>
        </w:rPr>
        <w:t>, с. Спасское, ул. Комсомольская, планируемая зона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магазина с торговой площадью 20 м2 </w:t>
      </w:r>
      <w:r w:rsidRPr="00B02A48">
        <w:rPr>
          <w:rFonts w:ascii="Arial" w:eastAsia="Times New Roman" w:hAnsi="Arial" w:cs="Arial"/>
          <w:b/>
          <w:bCs/>
          <w:iCs/>
          <w:sz w:val="24"/>
          <w:szCs w:val="16"/>
          <w:lang w:eastAsia="ru-RU"/>
        </w:rPr>
        <w:t>(9.12)</w:t>
      </w:r>
      <w:r w:rsidRPr="00B02A48">
        <w:rPr>
          <w:rFonts w:ascii="Arial" w:eastAsia="Times New Roman" w:hAnsi="Arial" w:cs="Arial"/>
          <w:bCs/>
          <w:iCs/>
          <w:sz w:val="24"/>
          <w:szCs w:val="16"/>
          <w:lang w:eastAsia="ru-RU"/>
        </w:rPr>
        <w:t xml:space="preserve"> (р.с.), с. Спасское, Площадка №1;</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магазина с торговой площадью 25 м2 </w:t>
      </w:r>
      <w:r w:rsidRPr="00B02A48">
        <w:rPr>
          <w:rFonts w:ascii="Arial" w:eastAsia="Times New Roman" w:hAnsi="Arial" w:cs="Arial"/>
          <w:b/>
          <w:bCs/>
          <w:iCs/>
          <w:sz w:val="24"/>
          <w:szCs w:val="16"/>
          <w:lang w:eastAsia="ru-RU"/>
        </w:rPr>
        <w:t>(9.13)</w:t>
      </w:r>
      <w:r w:rsidRPr="00B02A48">
        <w:rPr>
          <w:rFonts w:ascii="Arial" w:eastAsia="Times New Roman" w:hAnsi="Arial" w:cs="Arial"/>
          <w:bCs/>
          <w:iCs/>
          <w:sz w:val="24"/>
          <w:szCs w:val="16"/>
          <w:lang w:eastAsia="ru-RU"/>
        </w:rPr>
        <w:t xml:space="preserve"> (р.с.). с. Спасское, Площадка №1;</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кафе на 30 мест </w:t>
      </w:r>
      <w:r w:rsidRPr="00B02A48">
        <w:rPr>
          <w:rFonts w:ascii="Arial" w:eastAsia="Times New Roman" w:hAnsi="Arial" w:cs="Arial"/>
          <w:b/>
          <w:bCs/>
          <w:iCs/>
          <w:sz w:val="24"/>
          <w:szCs w:val="16"/>
          <w:lang w:eastAsia="ru-RU"/>
        </w:rPr>
        <w:t>(10.2)</w:t>
      </w:r>
      <w:r w:rsidRPr="00B02A48">
        <w:rPr>
          <w:rFonts w:ascii="Arial" w:eastAsia="Times New Roman" w:hAnsi="Arial" w:cs="Arial"/>
          <w:bCs/>
          <w:iCs/>
          <w:sz w:val="24"/>
          <w:szCs w:val="16"/>
          <w:lang w:eastAsia="ru-RU"/>
        </w:rPr>
        <w:t xml:space="preserve"> (1 оч.), с. Спасское, ул. Комсомольская, планируемая зона О,</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комплекса бытового обслуживания на 6 рабочих места </w:t>
      </w:r>
      <w:r w:rsidRPr="00B02A48">
        <w:rPr>
          <w:rFonts w:ascii="Arial" w:eastAsia="Times New Roman" w:hAnsi="Arial" w:cs="Arial"/>
          <w:b/>
          <w:bCs/>
          <w:iCs/>
          <w:sz w:val="24"/>
          <w:szCs w:val="16"/>
          <w:lang w:eastAsia="ru-RU"/>
        </w:rPr>
        <w:t>(11.2)</w:t>
      </w:r>
      <w:r w:rsidRPr="00B02A48">
        <w:rPr>
          <w:rFonts w:ascii="Arial" w:eastAsia="Times New Roman" w:hAnsi="Arial" w:cs="Arial"/>
          <w:bCs/>
          <w:iCs/>
          <w:sz w:val="24"/>
          <w:szCs w:val="16"/>
          <w:lang w:eastAsia="ru-RU"/>
        </w:rPr>
        <w:t xml:space="preserve"> с пунктом приёма химчистки (3 кг) и прачечной самообслуживания (16 кг белья в смену), (1 оч.) с. Спасское, ул. Комсомольская, планируемая зона 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село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Строительство многофункционального объекта, включающего помещения дневного пребывания для детей до 6 лет на 10 человек (3.3), ФАП (5.4), универсальный зал 6х12м (8.4), библиотеку (8.5), узел связи (14.1), строительство объекта планируется за счёт частных инвесторов.</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магазина с торговой площадью 40 м2 </w:t>
      </w:r>
      <w:r w:rsidRPr="00B02A48">
        <w:rPr>
          <w:rFonts w:ascii="Arial" w:eastAsia="Times New Roman" w:hAnsi="Arial" w:cs="Arial"/>
          <w:b/>
          <w:bCs/>
          <w:iCs/>
          <w:sz w:val="24"/>
          <w:szCs w:val="16"/>
          <w:lang w:eastAsia="ru-RU"/>
        </w:rPr>
        <w:t>(9.14)</w:t>
      </w:r>
      <w:r w:rsidRPr="00B02A48">
        <w:rPr>
          <w:rFonts w:ascii="Arial" w:eastAsia="Times New Roman" w:hAnsi="Arial" w:cs="Arial"/>
          <w:bCs/>
          <w:iCs/>
          <w:sz w:val="24"/>
          <w:szCs w:val="16"/>
          <w:lang w:eastAsia="ru-RU"/>
        </w:rPr>
        <w:t xml:space="preserve"> и залом кафе на 20 мест (р.с.). с. Спасское, ул. Комсомольская, планируемая зона О.</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left="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0"/>
          <w:szCs w:val="28"/>
          <w:lang w:val="x-none" w:eastAsia="ar-SA"/>
        </w:rPr>
      </w:pPr>
      <w:hyperlink w:anchor="_Toc309309101" w:history="1">
        <w:bookmarkStart w:id="255" w:name="_Toc313383510"/>
        <w:r w:rsidRPr="00B02A48">
          <w:rPr>
            <w:rFonts w:ascii="Arial" w:eastAsia="Times New Roman" w:hAnsi="Arial" w:cs="Times New Roman"/>
            <w:bCs/>
            <w:i/>
            <w:noProof/>
            <w:sz w:val="28"/>
            <w:szCs w:val="28"/>
            <w:lang w:val="x-none" w:eastAsia="ar-SA"/>
          </w:rPr>
          <w:t>3.3.2.3. РАЗВИТИЕ ПРОИЗВОДСТВЕННОЙ И КОММУНАЛЬНО-СКЛАДСКОЙ ЗОНЫ</w:t>
        </w:r>
        <w:bookmarkEnd w:id="255"/>
      </w:hyperlink>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256" w:name="_Toc313383511"/>
      <w:r w:rsidRPr="00B02A48">
        <w:rPr>
          <w:rFonts w:ascii="Arial" w:eastAsia="Times New Roman" w:hAnsi="Arial" w:cs="Times New Roman"/>
          <w:bCs/>
          <w:i/>
          <w:iCs/>
          <w:sz w:val="24"/>
          <w:szCs w:val="26"/>
          <w:lang w:val="x-none" w:eastAsia="ar-SA"/>
        </w:rPr>
        <w:t>3.3.2.3.1. ПРОЕКТИРУЕМЫЕ ОБЪЕКТЫ ПРОИЗВОДСТВЕННОГО И КОММУНАЛЬНО-СКЛАДСКОГО НАЗНАЧЕНИЯ МЕСТНОГО ЗНАЧЕНИЯ</w:t>
      </w:r>
      <w:bookmarkEnd w:id="256"/>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Программы социально-экономического развития муниципального района Сергиевский и региональные программы Самарской области не содержат производственных объектов планируемых к размещению на территории сельского поселения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Производственная зона на территории поселения сформирована в селе Кандабулак в южной части села. На данной территории сохраняются действующие мастерские и пилорама, есть резерв для перспективного размещения производственного объекта 5-3 класса опасности.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0"/>
          <w:szCs w:val="28"/>
          <w:lang w:val="x-none" w:eastAsia="ar-SA"/>
        </w:rPr>
      </w:pPr>
      <w:bookmarkStart w:id="257" w:name="_Toc313383513"/>
      <w:r w:rsidRPr="00B02A48">
        <w:rPr>
          <w:rFonts w:ascii="Arial" w:eastAsia="Times New Roman" w:hAnsi="Arial" w:cs="Times New Roman"/>
          <w:bCs/>
          <w:i/>
          <w:sz w:val="28"/>
          <w:szCs w:val="28"/>
          <w:lang w:val="x-none" w:eastAsia="ar-SA"/>
        </w:rPr>
        <w:t>3.</w:t>
      </w:r>
      <w:hyperlink w:anchor="_Toc309309103" w:history="1">
        <w:r w:rsidRPr="00B02A48">
          <w:rPr>
            <w:rFonts w:ascii="Arial" w:eastAsia="Times New Roman" w:hAnsi="Arial" w:cs="Times New Roman"/>
            <w:bCs/>
            <w:i/>
            <w:noProof/>
            <w:sz w:val="28"/>
            <w:szCs w:val="28"/>
            <w:lang w:val="x-none" w:eastAsia="ar-SA"/>
          </w:rPr>
          <w:t>3.2.4. РАЗВИТИЕ ЗОН ИНЖЕНЕРНОЙ ИНФРАСТРУКТУРЫ</w:t>
        </w:r>
        <w:bookmarkEnd w:id="257"/>
      </w:hyperlink>
    </w:p>
    <w:p w:rsidR="00B02A48" w:rsidRPr="00B02A48" w:rsidRDefault="00B02A48" w:rsidP="00B02A48">
      <w:pPr>
        <w:suppressAutoHyphens/>
        <w:spacing w:after="0" w:line="240" w:lineRule="auto"/>
        <w:ind w:firstLine="709"/>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B02A48" w:rsidRPr="00B02A48" w:rsidRDefault="00B02A48" w:rsidP="00B02A48">
      <w:pPr>
        <w:suppressAutoHyphens/>
        <w:spacing w:after="0" w:line="240" w:lineRule="auto"/>
        <w:ind w:firstLine="709"/>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lastRenderedPageBreak/>
        <w:t>Проектом генерального плана сельского поселения Кандабулак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B02A48" w:rsidRPr="00B02A48" w:rsidRDefault="00B02A48" w:rsidP="00B02A48">
      <w:pPr>
        <w:suppressAutoHyphens/>
        <w:spacing w:after="0" w:line="240" w:lineRule="auto"/>
        <w:ind w:firstLine="709"/>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B02A48" w:rsidRPr="00B02A48" w:rsidRDefault="00B02A48" w:rsidP="00B02A48">
      <w:pPr>
        <w:suppressAutoHyphens/>
        <w:spacing w:after="0" w:line="240" w:lineRule="auto"/>
        <w:ind w:left="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1.Водоснабжение;</w:t>
      </w:r>
    </w:p>
    <w:p w:rsidR="00B02A48" w:rsidRPr="00B02A48" w:rsidRDefault="00B02A48" w:rsidP="00B02A48">
      <w:pPr>
        <w:suppressAutoHyphens/>
        <w:spacing w:after="0" w:line="240" w:lineRule="auto"/>
        <w:ind w:left="709"/>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2.Водоотведение; </w:t>
      </w:r>
    </w:p>
    <w:p w:rsidR="00B02A48" w:rsidRPr="00B02A48" w:rsidRDefault="00B02A48" w:rsidP="00B02A48">
      <w:pPr>
        <w:suppressAutoHyphens/>
        <w:spacing w:after="0" w:line="240" w:lineRule="auto"/>
        <w:ind w:left="709"/>
        <w:rPr>
          <w:rFonts w:ascii="Arial" w:eastAsia="Calibri" w:hAnsi="Arial" w:cs="Arial"/>
          <w:kern w:val="1"/>
          <w:sz w:val="24"/>
          <w:szCs w:val="24"/>
          <w:lang w:eastAsia="ar-SA"/>
        </w:rPr>
      </w:pPr>
      <w:r w:rsidRPr="00B02A48">
        <w:rPr>
          <w:rFonts w:ascii="Arial" w:eastAsia="Calibri" w:hAnsi="Arial" w:cs="Arial"/>
          <w:kern w:val="1"/>
          <w:sz w:val="24"/>
          <w:szCs w:val="24"/>
          <w:lang w:eastAsia="ar-SA"/>
        </w:rPr>
        <w:t>3.Теплоснабжение;</w:t>
      </w:r>
    </w:p>
    <w:p w:rsidR="00B02A48" w:rsidRPr="00B02A48" w:rsidRDefault="00B02A48" w:rsidP="00B02A48">
      <w:pPr>
        <w:suppressAutoHyphens/>
        <w:spacing w:after="0" w:line="240" w:lineRule="auto"/>
        <w:ind w:left="709"/>
        <w:rPr>
          <w:rFonts w:ascii="Arial" w:eastAsia="Calibri" w:hAnsi="Arial" w:cs="Arial"/>
          <w:kern w:val="1"/>
          <w:sz w:val="24"/>
          <w:szCs w:val="24"/>
          <w:lang w:eastAsia="ar-SA"/>
        </w:rPr>
      </w:pPr>
      <w:r w:rsidRPr="00B02A48">
        <w:rPr>
          <w:rFonts w:ascii="Arial" w:eastAsia="Calibri" w:hAnsi="Arial" w:cs="Arial"/>
          <w:kern w:val="1"/>
          <w:sz w:val="24"/>
          <w:szCs w:val="24"/>
          <w:lang w:eastAsia="ar-SA"/>
        </w:rPr>
        <w:t>4.Газоснабжение;</w:t>
      </w:r>
    </w:p>
    <w:p w:rsidR="00B02A48" w:rsidRPr="00B02A48" w:rsidRDefault="00B02A48" w:rsidP="00B02A48">
      <w:pPr>
        <w:suppressAutoHyphens/>
        <w:spacing w:after="0" w:line="240" w:lineRule="auto"/>
        <w:ind w:left="709"/>
        <w:rPr>
          <w:rFonts w:ascii="Arial" w:eastAsia="Calibri" w:hAnsi="Arial" w:cs="Arial"/>
          <w:kern w:val="1"/>
          <w:sz w:val="24"/>
          <w:szCs w:val="24"/>
          <w:lang w:eastAsia="ar-SA"/>
        </w:rPr>
      </w:pPr>
      <w:r w:rsidRPr="00B02A48">
        <w:rPr>
          <w:rFonts w:ascii="Arial" w:eastAsia="Calibri" w:hAnsi="Arial" w:cs="Arial"/>
          <w:kern w:val="1"/>
          <w:sz w:val="24"/>
          <w:szCs w:val="24"/>
          <w:lang w:eastAsia="ar-SA"/>
        </w:rPr>
        <w:t>5. Электроснабжение;</w:t>
      </w:r>
    </w:p>
    <w:p w:rsidR="00B02A48" w:rsidRPr="00B02A48" w:rsidRDefault="00B02A48" w:rsidP="00B02A48">
      <w:pPr>
        <w:suppressAutoHyphens/>
        <w:spacing w:after="0" w:line="240" w:lineRule="auto"/>
        <w:ind w:left="709"/>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6. Связь. </w:t>
      </w:r>
    </w:p>
    <w:p w:rsidR="00B02A48" w:rsidRPr="00B02A48" w:rsidRDefault="00B02A48" w:rsidP="00B02A48">
      <w:pPr>
        <w:keepNext/>
        <w:suppressAutoHyphens/>
        <w:spacing w:before="240" w:after="60" w:line="240" w:lineRule="auto"/>
        <w:jc w:val="center"/>
        <w:outlineLvl w:val="3"/>
        <w:rPr>
          <w:rFonts w:ascii="Arial" w:eastAsia="Times New Roman" w:hAnsi="Arial" w:cs="Arial"/>
          <w:bCs/>
          <w:i/>
          <w:noProof/>
          <w:sz w:val="28"/>
          <w:szCs w:val="28"/>
          <w:lang w:eastAsia="ru-RU"/>
        </w:rPr>
      </w:pPr>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258" w:name="_Toc313383514"/>
      <w:r w:rsidRPr="00B02A48">
        <w:rPr>
          <w:rFonts w:ascii="Arial" w:eastAsia="Times New Roman" w:hAnsi="Arial" w:cs="Times New Roman"/>
          <w:bCs/>
          <w:i/>
          <w:iCs/>
          <w:sz w:val="24"/>
          <w:szCs w:val="26"/>
          <w:lang w:val="x-none" w:eastAsia="ar-SA"/>
        </w:rPr>
        <w:t>3.3.2.4.1. ПРОЕКТИРУЕМЫЕ ОБЪЕКТЫ ИНЖЕНЕРНОЙ ИНФРАСТРУКТУРЫ</w:t>
      </w:r>
      <w:bookmarkEnd w:id="258"/>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bookmarkStart w:id="259" w:name="_Toc313383515"/>
      <w:r w:rsidRPr="00B02A48">
        <w:rPr>
          <w:rFonts w:ascii="Arial" w:eastAsia="Times New Roman" w:hAnsi="Arial" w:cs="Times New Roman"/>
          <w:bCs/>
          <w:i/>
          <w:sz w:val="24"/>
          <w:lang w:val="en-US" w:eastAsia="ar-SA"/>
        </w:rPr>
        <w:t>3.3.2.4.1.1. ВОДОСНАБЖЕНИЕ</w:t>
      </w:r>
      <w:bookmarkEnd w:id="259"/>
    </w:p>
    <w:p w:rsidR="00B02A48" w:rsidRPr="00B02A48" w:rsidRDefault="00B02A48" w:rsidP="00B02A48">
      <w:pPr>
        <w:suppressAutoHyphens/>
        <w:spacing w:after="0" w:line="240" w:lineRule="auto"/>
        <w:ind w:firstLine="709"/>
        <w:jc w:val="center"/>
        <w:rPr>
          <w:rFonts w:ascii="Arial" w:eastAsia="Calibri" w:hAnsi="Arial" w:cs="Arial"/>
          <w:i/>
          <w:kern w:val="1"/>
          <w:sz w:val="24"/>
          <w:szCs w:val="16"/>
          <w:u w:val="single"/>
          <w:lang w:eastAsia="ar-SA"/>
        </w:rPr>
      </w:pPr>
      <w:r w:rsidRPr="00B02A48">
        <w:rPr>
          <w:rFonts w:ascii="Arial" w:eastAsia="Calibri" w:hAnsi="Arial" w:cs="Arial"/>
          <w:i/>
          <w:kern w:val="1"/>
          <w:sz w:val="24"/>
          <w:szCs w:val="16"/>
          <w:u w:val="single"/>
          <w:lang w:eastAsia="ar-SA"/>
        </w:rPr>
        <w:t>село Кандабулак – административный центр.</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Согласно проекту Генерального плана села Кандабулак:</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 ввиду увеличения населения возможно потребуется расширение водозабора «Белые Ключи» с увеличением до требуемой производительности. </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проектирование и строительство водопроводных сетей с сооружениями на них для площадок нового строительства согласно проекту Генерального плана.</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установка для всех потребителей приборов учёта расхода воды.</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Используется вода на хоз - питьевые цели, пожаротушение и полив.</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Расход на наружное пожаротушение села (1 пожар) принят 5 л/сек в течение 3 часов, что составляет 54 м3/сут.</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Новое строительство в районе существующей застройки подключается к ранее запроектируемой системе водоснабжения (строительство намечено на 2015год).</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Уличные сети водопровода выполняются из полиэтиленовых труб, колодцы – из современных конструкций.</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Для обеспечения водой тепличного хозяйства и пром зоны предусмотреть самостоятельные источники водоснабжения.</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Водопотребление и водоотведение новой застройки посчитано отдельно по площадкам и очередям строительства.</w:t>
      </w:r>
    </w:p>
    <w:p w:rsidR="00B02A48" w:rsidRPr="00B02A48" w:rsidRDefault="00B02A48" w:rsidP="00B02A48">
      <w:pPr>
        <w:tabs>
          <w:tab w:val="left" w:pos="2640"/>
        </w:tabs>
        <w:suppressAutoHyphens/>
        <w:spacing w:before="240" w:after="60" w:line="240" w:lineRule="auto"/>
        <w:jc w:val="both"/>
        <w:rPr>
          <w:rFonts w:ascii="Arial" w:eastAsia="Calibri" w:hAnsi="Arial" w:cs="Arial"/>
          <w:i/>
          <w:kern w:val="1"/>
          <w:sz w:val="24"/>
          <w:u w:val="single"/>
          <w:lang w:eastAsia="ar-SA"/>
        </w:rPr>
      </w:pPr>
      <w:r w:rsidRPr="00B02A48">
        <w:rPr>
          <w:rFonts w:ascii="Arial" w:eastAsia="Calibri" w:hAnsi="Arial" w:cs="Arial"/>
          <w:i/>
          <w:kern w:val="1"/>
          <w:sz w:val="24"/>
          <w:u w:val="single"/>
          <w:lang w:eastAsia="ar-SA"/>
        </w:rPr>
        <w:t>село Спасское.</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16"/>
          <w:lang w:eastAsia="ar-SA"/>
        </w:rPr>
        <w:t xml:space="preserve">  Согласно СТП Муниципального района Сергиевский</w:t>
      </w:r>
      <w:r w:rsidRPr="00B02A48">
        <w:rPr>
          <w:rFonts w:ascii="Arial" w:eastAsia="Calibri" w:hAnsi="Arial" w:cs="Arial"/>
          <w:kern w:val="1"/>
          <w:sz w:val="24"/>
          <w:szCs w:val="24"/>
          <w:lang w:eastAsia="ar-SA"/>
        </w:rPr>
        <w:t>:</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  ввиду значительного увеличения населения согласно Генеральному плану необходимо расширение и реконструкция существующего водозабора с </w:t>
      </w:r>
      <w:r w:rsidRPr="00B02A48">
        <w:rPr>
          <w:rFonts w:ascii="Arial" w:eastAsia="Calibri" w:hAnsi="Arial" w:cs="Arial"/>
          <w:kern w:val="1"/>
          <w:sz w:val="24"/>
          <w:szCs w:val="24"/>
          <w:lang w:eastAsia="ar-SA"/>
        </w:rPr>
        <w:lastRenderedPageBreak/>
        <w:t xml:space="preserve">увеличением до требуемой производительности </w:t>
      </w:r>
      <w:r w:rsidRPr="00B02A48">
        <w:rPr>
          <w:rFonts w:ascii="Arial" w:eastAsia="Calibri" w:hAnsi="Arial" w:cs="Arial"/>
          <w:b/>
          <w:kern w:val="1"/>
          <w:sz w:val="24"/>
          <w:szCs w:val="24"/>
          <w:lang w:eastAsia="ar-SA"/>
        </w:rPr>
        <w:t xml:space="preserve">(увеличить на 150 м3/сут, существующий водозабор расположен в западной части села </w:t>
      </w:r>
      <w:r w:rsidRPr="00B02A48">
        <w:rPr>
          <w:rFonts w:ascii="Arial" w:eastAsia="Calibri" w:hAnsi="Arial" w:cs="Arial"/>
          <w:b/>
          <w:kern w:val="1"/>
          <w:sz w:val="24"/>
          <w:szCs w:val="16"/>
          <w:lang w:eastAsia="ar-SA"/>
        </w:rPr>
        <w:t>в жилой зоне, в квартале ограниченном улицами Центральная, Специалистов, Интернациональная</w:t>
      </w:r>
      <w:r w:rsidRPr="00B02A48">
        <w:rPr>
          <w:rFonts w:ascii="Arial" w:eastAsia="Calibri" w:hAnsi="Arial" w:cs="Arial"/>
          <w:b/>
          <w:kern w:val="1"/>
          <w:sz w:val="24"/>
          <w:szCs w:val="24"/>
          <w:lang w:eastAsia="ar-SA"/>
        </w:rPr>
        <w:t>.) Производительность 10 м3/час.</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реконструкция и строительство водопроводных сетей с сооружениями на них;</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строительство водоводов и уличных сетей для площадок нового строительства;</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установка для всех потребителей приборов учёта расхода воды.</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Используется вода на хоз - питьевые цели, пожаротушение и полив.</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Расход на наружное пожаротушение села (1 пожар) принят 5 л/сек в течение 3 часов, что составляет 54 м3/сут.</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Новое строительство в районе существующей застройки подключается к существующей системе водоснабжения на условиях владельца сетей.</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Уличные сети водопровода выполняются из полиэтиленовых труб, колодцы – из современных конструкций.</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Водопотребление и водоотведение новой застройки посчитано отдельно по площадкам и очередям строительства.</w:t>
      </w:r>
    </w:p>
    <w:p w:rsidR="00B02A48" w:rsidRPr="00B02A48" w:rsidRDefault="00B02A48" w:rsidP="00B02A48">
      <w:pPr>
        <w:tabs>
          <w:tab w:val="left" w:pos="2640"/>
        </w:tabs>
        <w:suppressAutoHyphens/>
        <w:spacing w:before="240" w:after="60" w:line="240" w:lineRule="auto"/>
        <w:jc w:val="both"/>
        <w:rPr>
          <w:rFonts w:ascii="Arial" w:eastAsia="Calibri" w:hAnsi="Arial" w:cs="Arial"/>
          <w:i/>
          <w:kern w:val="1"/>
          <w:sz w:val="24"/>
          <w:u w:val="single"/>
          <w:lang w:eastAsia="ar-SA"/>
        </w:rPr>
      </w:pPr>
      <w:r w:rsidRPr="00B02A48">
        <w:rPr>
          <w:rFonts w:ascii="Arial" w:eastAsia="Calibri" w:hAnsi="Arial" w:cs="Arial"/>
          <w:i/>
          <w:kern w:val="1"/>
          <w:sz w:val="24"/>
          <w:u w:val="single"/>
          <w:lang w:eastAsia="ar-SA"/>
        </w:rPr>
        <w:t>село Большая Лозовка.</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Согласно проекту Генерального плана централизованное водоснабжение  отсутствует ввиду увеличения населения всё новое строительство будет обеспечиваться из индивидуальных источников водоснабжения для одного или группы зданий. Вода должна соответствовать требованиям СанПиН 2.1.4. 1071-01 « Питьевая вода».</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Для обеспечения водой тепличного хозяйства и пром зоны предусмотреть самостоятельные источники водоснабжения.</w:t>
      </w:r>
    </w:p>
    <w:p w:rsidR="00B02A48" w:rsidRPr="00B02A48" w:rsidRDefault="00B02A48" w:rsidP="00B02A48">
      <w:pPr>
        <w:suppressAutoHyphens/>
        <w:spacing w:after="0" w:line="240" w:lineRule="auto"/>
        <w:ind w:firstLine="709"/>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Водопотребление и водоотведение новой застройки посчитано отдельно по площадкам и очередям строительства.</w:t>
      </w:r>
    </w:p>
    <w:p w:rsidR="00B02A48" w:rsidRPr="00B02A48" w:rsidRDefault="00B02A48" w:rsidP="00B02A48">
      <w:pPr>
        <w:suppressAutoHyphens/>
        <w:spacing w:before="240" w:after="60" w:line="240" w:lineRule="auto"/>
        <w:jc w:val="center"/>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r w:rsidRPr="00B02A48">
        <w:rPr>
          <w:rFonts w:ascii="Arial" w:eastAsia="Calibri" w:hAnsi="Arial" w:cs="Arial"/>
          <w:kern w:val="1"/>
          <w:sz w:val="24"/>
          <w:lang w:eastAsia="ar-SA"/>
        </w:rPr>
        <w:t xml:space="preserve">Таблица 24 </w:t>
      </w:r>
    </w:p>
    <w:p w:rsidR="00B02A48" w:rsidRPr="00B02A48" w:rsidRDefault="00B02A48" w:rsidP="00B02A48">
      <w:pPr>
        <w:suppressAutoHyphens/>
        <w:spacing w:after="0" w:line="240" w:lineRule="auto"/>
        <w:jc w:val="center"/>
        <w:rPr>
          <w:rFonts w:ascii="Arial" w:eastAsia="Calibri" w:hAnsi="Arial" w:cs="Arial"/>
          <w:b/>
          <w:bCs/>
          <w:kern w:val="1"/>
          <w:sz w:val="24"/>
          <w:szCs w:val="32"/>
          <w:lang w:eastAsia="ar-SA"/>
        </w:rPr>
      </w:pPr>
    </w:p>
    <w:p w:rsidR="00B02A48" w:rsidRPr="00B02A48" w:rsidRDefault="00B02A48" w:rsidP="00B02A48">
      <w:pPr>
        <w:suppressAutoHyphens/>
        <w:spacing w:after="0" w:line="240" w:lineRule="auto"/>
        <w:jc w:val="center"/>
        <w:rPr>
          <w:rFonts w:ascii="Arial" w:eastAsia="Calibri" w:hAnsi="Arial" w:cs="Arial"/>
          <w:b/>
          <w:bCs/>
          <w:kern w:val="1"/>
          <w:sz w:val="24"/>
          <w:szCs w:val="32"/>
          <w:lang w:eastAsia="ar-SA"/>
        </w:rPr>
      </w:pPr>
      <w:r w:rsidRPr="00B02A48">
        <w:rPr>
          <w:rFonts w:ascii="Arial" w:eastAsia="Calibri" w:hAnsi="Arial" w:cs="Arial"/>
          <w:b/>
          <w:bCs/>
          <w:kern w:val="1"/>
          <w:sz w:val="24"/>
          <w:szCs w:val="32"/>
          <w:lang w:eastAsia="ar-SA"/>
        </w:rPr>
        <w:t>Расходы воды на новое строительство</w:t>
      </w:r>
    </w:p>
    <w:tbl>
      <w:tblPr>
        <w:tblW w:w="0" w:type="auto"/>
        <w:jc w:val="center"/>
        <w:tblLayout w:type="fixed"/>
        <w:tblLook w:val="0000" w:firstRow="0" w:lastRow="0" w:firstColumn="0" w:lastColumn="0" w:noHBand="0" w:noVBand="0"/>
      </w:tblPr>
      <w:tblGrid>
        <w:gridCol w:w="748"/>
        <w:gridCol w:w="2527"/>
        <w:gridCol w:w="678"/>
        <w:gridCol w:w="875"/>
        <w:gridCol w:w="720"/>
        <w:gridCol w:w="692"/>
        <w:gridCol w:w="833"/>
        <w:gridCol w:w="762"/>
        <w:gridCol w:w="847"/>
        <w:gridCol w:w="714"/>
      </w:tblGrid>
      <w:tr w:rsidR="00B02A48" w:rsidRPr="00B02A48" w:rsidTr="007D1544">
        <w:trPr>
          <w:cantSplit/>
          <w:trHeight w:hRule="exact" w:val="513"/>
          <w:jc w:val="center"/>
        </w:trPr>
        <w:tc>
          <w:tcPr>
            <w:tcW w:w="748"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val="en-US" w:eastAsia="ar-SA"/>
              </w:rPr>
              <w:t>N</w:t>
            </w:r>
            <w:r w:rsidRPr="00B02A48">
              <w:rPr>
                <w:rFonts w:ascii="Arial" w:eastAsia="Calibri" w:hAnsi="Arial" w:cs="Arial"/>
                <w:kern w:val="1"/>
                <w:sz w:val="24"/>
                <w:szCs w:val="24"/>
                <w:lang w:eastAsia="ar-SA"/>
              </w:rPr>
              <w:t xml:space="preserve"> п.п</w:t>
            </w:r>
          </w:p>
        </w:tc>
        <w:tc>
          <w:tcPr>
            <w:tcW w:w="2527"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Площадки застройки</w:t>
            </w:r>
          </w:p>
        </w:tc>
        <w:tc>
          <w:tcPr>
            <w:tcW w:w="678"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Кол-во людей чел.</w:t>
            </w:r>
          </w:p>
          <w:p w:rsidR="00B02A48" w:rsidRPr="00B02A48" w:rsidRDefault="00B02A48" w:rsidP="00B02A48">
            <w:pPr>
              <w:suppressAutoHyphens/>
              <w:spacing w:after="0" w:line="240" w:lineRule="auto"/>
              <w:jc w:val="center"/>
              <w:rPr>
                <w:rFonts w:ascii="Arial" w:eastAsia="Calibri" w:hAnsi="Arial" w:cs="Arial"/>
                <w:kern w:val="1"/>
                <w:sz w:val="24"/>
                <w:szCs w:val="24"/>
                <w:lang w:eastAsia="ar-SA"/>
              </w:rPr>
            </w:pPr>
          </w:p>
        </w:tc>
        <w:tc>
          <w:tcPr>
            <w:tcW w:w="3120" w:type="dxa"/>
            <w:gridSpan w:val="4"/>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Водопотребление</w:t>
            </w:r>
          </w:p>
        </w:tc>
        <w:tc>
          <w:tcPr>
            <w:tcW w:w="762"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Протяженность сетей h км</w:t>
            </w:r>
          </w:p>
        </w:tc>
        <w:tc>
          <w:tcPr>
            <w:tcW w:w="847"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Водоотведение</w:t>
            </w:r>
          </w:p>
          <w:p w:rsidR="00B02A48" w:rsidRPr="00B02A48" w:rsidRDefault="00B02A48" w:rsidP="00B02A48">
            <w:pPr>
              <w:suppressAutoHyphens/>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М3/сут</w:t>
            </w:r>
          </w:p>
        </w:tc>
        <w:tc>
          <w:tcPr>
            <w:tcW w:w="714" w:type="dxa"/>
            <w:vMerge w:val="restart"/>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Протяженность сетей h км</w:t>
            </w:r>
          </w:p>
        </w:tc>
      </w:tr>
      <w:tr w:rsidR="00B02A48" w:rsidRPr="00B02A48" w:rsidTr="007D1544">
        <w:trPr>
          <w:cantSplit/>
          <w:trHeight w:hRule="exact" w:val="838"/>
          <w:jc w:val="center"/>
        </w:trPr>
        <w:tc>
          <w:tcPr>
            <w:tcW w:w="748"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2527"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678"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1595"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Хоз. Питьевое</w:t>
            </w:r>
          </w:p>
          <w:p w:rsidR="00B02A48" w:rsidRPr="00B02A48" w:rsidRDefault="00B02A48" w:rsidP="00B02A48">
            <w:pPr>
              <w:suppressAutoHyphens/>
              <w:spacing w:after="0" w:line="240" w:lineRule="auto"/>
              <w:jc w:val="both"/>
              <w:rPr>
                <w:rFonts w:ascii="Arial" w:eastAsia="Calibri" w:hAnsi="Arial" w:cs="Arial"/>
                <w:kern w:val="1"/>
                <w:sz w:val="24"/>
                <w:szCs w:val="24"/>
                <w:lang w:val="ru-RU" w:eastAsia="ar-SA"/>
              </w:rPr>
            </w:pPr>
            <w:r w:rsidRPr="00B02A48">
              <w:rPr>
                <w:rFonts w:ascii="Arial" w:eastAsia="Calibri" w:hAnsi="Arial" w:cs="Arial"/>
                <w:kern w:val="1"/>
                <w:sz w:val="24"/>
                <w:szCs w:val="24"/>
                <w:lang w:val="ru-RU" w:eastAsia="ar-SA"/>
              </w:rPr>
              <w:t>max</w:t>
            </w:r>
          </w:p>
        </w:tc>
        <w:tc>
          <w:tcPr>
            <w:tcW w:w="692"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Пожаротуш.</w:t>
            </w:r>
          </w:p>
          <w:p w:rsidR="00B02A48" w:rsidRPr="00B02A48" w:rsidRDefault="00B02A48" w:rsidP="00B02A48">
            <w:pPr>
              <w:suppressAutoHyphens/>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м3/сут</w:t>
            </w:r>
          </w:p>
        </w:tc>
        <w:tc>
          <w:tcPr>
            <w:tcW w:w="833"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Полив</w:t>
            </w:r>
          </w:p>
          <w:p w:rsidR="00B02A48" w:rsidRPr="00B02A48" w:rsidRDefault="00B02A48" w:rsidP="00B02A48">
            <w:pPr>
              <w:suppressAutoHyphens/>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м3/сут</w:t>
            </w:r>
          </w:p>
        </w:tc>
        <w:tc>
          <w:tcPr>
            <w:tcW w:w="762"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847"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714" w:type="dxa"/>
            <w:vMerge/>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r>
      <w:tr w:rsidR="00B02A48" w:rsidRPr="00B02A48" w:rsidTr="007D1544">
        <w:trPr>
          <w:cantSplit/>
          <w:trHeight w:hRule="exact" w:val="974"/>
          <w:jc w:val="center"/>
        </w:trPr>
        <w:tc>
          <w:tcPr>
            <w:tcW w:w="748"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2527"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678"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м3/сут</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м3/час</w:t>
            </w:r>
          </w:p>
        </w:tc>
        <w:tc>
          <w:tcPr>
            <w:tcW w:w="692"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833"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762"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847"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714" w:type="dxa"/>
            <w:vMerge/>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1</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2</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3</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4</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5</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6</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7</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8</w:t>
            </w: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9</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10</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5л/сек</w:t>
            </w:r>
          </w:p>
          <w:p w:rsidR="00B02A48" w:rsidRPr="00B02A48" w:rsidRDefault="00B02A48" w:rsidP="00B02A48">
            <w:pPr>
              <w:suppressAutoHyphens/>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1пож.</w:t>
            </w:r>
          </w:p>
          <w:p w:rsidR="00B02A48" w:rsidRPr="00B02A48" w:rsidRDefault="00B02A48" w:rsidP="00B02A48">
            <w:pPr>
              <w:suppressAutoHyphens/>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 ч</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648" w:type="dxa"/>
            <w:gridSpan w:val="9"/>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b/>
                <w:kern w:val="1"/>
                <w:sz w:val="24"/>
                <w:szCs w:val="24"/>
                <w:lang w:eastAsia="ar-SA"/>
              </w:rPr>
            </w:pPr>
            <w:r w:rsidRPr="00B02A48">
              <w:rPr>
                <w:rFonts w:ascii="Arial" w:eastAsia="Calibri" w:hAnsi="Arial" w:cs="Arial"/>
                <w:b/>
                <w:kern w:val="1"/>
                <w:sz w:val="24"/>
                <w:szCs w:val="24"/>
                <w:lang w:eastAsia="ar-SA"/>
              </w:rPr>
              <w:t xml:space="preserve">село Кандабулак а/ц </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648" w:type="dxa"/>
            <w:gridSpan w:val="9"/>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b/>
                <w:kern w:val="1"/>
                <w:sz w:val="24"/>
                <w:szCs w:val="24"/>
                <w:lang w:eastAsia="ar-SA"/>
              </w:rPr>
              <w:t xml:space="preserve">Первая очередь строительства. </w:t>
            </w:r>
            <w:r w:rsidRPr="00B02A48">
              <w:rPr>
                <w:rFonts w:ascii="Arial" w:eastAsia="Calibri" w:hAnsi="Arial" w:cs="Arial"/>
                <w:kern w:val="1"/>
                <w:sz w:val="24"/>
                <w:szCs w:val="24"/>
                <w:lang w:eastAsia="ar-SA"/>
              </w:rPr>
              <w:t>Уплотнение существующей застройки</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1.1</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8 уч-ков ЛПХ с инд. ж. д. фрагментар</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24</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5,76</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1,40</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1,68</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5,76</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1.2</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 ул.Молодёжная</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11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33</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7,92</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1,93</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2,31</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7,92</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1.3</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ул.Больничная и Безымянная</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32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96</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23,04</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5,62</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6,72</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23,04</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1.4</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ул. Нагорная</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24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72</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17,28</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4,21</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5,04</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17,28</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1.5</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ул. Горбунова</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11 уч.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45</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10,80</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2,63</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3,15</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10,80</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1.6</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Строительство спорткомпл. с бассейном 220 м2</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10,00 подпит х-быт. 11,00</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запол</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15,00 </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х-Быт.</w:t>
            </w:r>
          </w:p>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6,00</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3,72</w:t>
            </w: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техн. м3 10,00 х-быт 11,00</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087" w:type="dxa"/>
            <w:gridSpan w:val="7"/>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b/>
                <w:kern w:val="1"/>
                <w:sz w:val="24"/>
                <w:szCs w:val="24"/>
                <w:lang w:eastAsia="ar-SA"/>
              </w:rPr>
              <w:t xml:space="preserve">Расчётный срок строительства. </w:t>
            </w:r>
            <w:r w:rsidRPr="00B02A48">
              <w:rPr>
                <w:rFonts w:ascii="Arial" w:eastAsia="Calibri" w:hAnsi="Arial" w:cs="Arial"/>
                <w:kern w:val="1"/>
                <w:sz w:val="24"/>
                <w:szCs w:val="24"/>
                <w:lang w:eastAsia="ar-SA"/>
              </w:rPr>
              <w:t>Новое строительство</w:t>
            </w: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1.7</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tabs>
                <w:tab w:val="center" w:pos="932"/>
              </w:tabs>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Площадка№1 28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84</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20,16</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4,91</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5,88</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1,5</w:t>
            </w: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20,16</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tabs>
                <w:tab w:val="center" w:pos="932"/>
              </w:tabs>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Площадка№2 30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90</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21,60</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5,27</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6,30</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3,3</w:t>
            </w: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21,60</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1.9</w:t>
            </w:r>
          </w:p>
        </w:tc>
        <w:tc>
          <w:tcPr>
            <w:tcW w:w="2527" w:type="dxa"/>
            <w:tcBorders>
              <w:left w:val="single" w:sz="4" w:space="0" w:color="000000"/>
              <w:bottom w:val="single" w:sz="4" w:space="0" w:color="000000"/>
            </w:tcBorders>
          </w:tcPr>
          <w:p w:rsidR="00B02A48" w:rsidRPr="00B02A48" w:rsidRDefault="00B02A48" w:rsidP="00B02A48">
            <w:pPr>
              <w:tabs>
                <w:tab w:val="center" w:pos="932"/>
              </w:tabs>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Площадка№3 53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159</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38,16</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8,27</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11,13</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2,18</w:t>
            </w: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38,16</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1.10</w:t>
            </w:r>
          </w:p>
        </w:tc>
        <w:tc>
          <w:tcPr>
            <w:tcW w:w="2527" w:type="dxa"/>
            <w:tcBorders>
              <w:left w:val="single" w:sz="4" w:space="0" w:color="000000"/>
              <w:bottom w:val="single" w:sz="4" w:space="0" w:color="000000"/>
            </w:tcBorders>
          </w:tcPr>
          <w:p w:rsidR="00B02A48" w:rsidRPr="00B02A48" w:rsidRDefault="00B02A48" w:rsidP="00B02A48">
            <w:pPr>
              <w:tabs>
                <w:tab w:val="center" w:pos="932"/>
              </w:tabs>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Площадка№4 19  уч. ФХ </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57</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13,68</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3,33</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3,99</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0,80</w:t>
            </w: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13,68</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648" w:type="dxa"/>
            <w:gridSpan w:val="9"/>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b/>
                <w:kern w:val="1"/>
                <w:sz w:val="24"/>
                <w:szCs w:val="16"/>
                <w:lang w:eastAsia="ar-SA"/>
              </w:rPr>
              <w:t>село Спасское</w:t>
            </w:r>
            <w:r w:rsidRPr="00B02A48">
              <w:rPr>
                <w:rFonts w:ascii="Arial" w:eastAsia="Calibri" w:hAnsi="Arial" w:cs="Arial"/>
                <w:kern w:val="1"/>
                <w:sz w:val="24"/>
                <w:szCs w:val="16"/>
                <w:lang w:eastAsia="ar-SA"/>
              </w:rPr>
              <w:t>.</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648" w:type="dxa"/>
            <w:gridSpan w:val="9"/>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b/>
                <w:kern w:val="1"/>
                <w:sz w:val="24"/>
                <w:szCs w:val="24"/>
                <w:lang w:eastAsia="ar-SA"/>
              </w:rPr>
              <w:t xml:space="preserve">Первая очередь строительства. </w:t>
            </w:r>
            <w:r w:rsidRPr="00B02A48">
              <w:rPr>
                <w:rFonts w:ascii="Arial" w:eastAsia="Calibri" w:hAnsi="Arial" w:cs="Arial"/>
                <w:kern w:val="1"/>
                <w:sz w:val="24"/>
                <w:szCs w:val="24"/>
                <w:lang w:eastAsia="ar-SA"/>
              </w:rPr>
              <w:t>Уплотнение существующей застройки</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2.1</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tabs>
                <w:tab w:val="center" w:pos="932"/>
              </w:tabs>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9 уч. ЛПХ с инд. ж. д. фрагментар</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27</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6,48</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1,58</w:t>
            </w:r>
          </w:p>
        </w:tc>
        <w:tc>
          <w:tcPr>
            <w:tcW w:w="692" w:type="dxa"/>
            <w:tcBorders>
              <w:top w:val="single" w:sz="4" w:space="0" w:color="000000"/>
              <w:lef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1,89</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6,48</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4800" w:type="dxa"/>
            <w:gridSpan w:val="4"/>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Новое строительство</w:t>
            </w:r>
          </w:p>
        </w:tc>
        <w:tc>
          <w:tcPr>
            <w:tcW w:w="692" w:type="dxa"/>
            <w:tcBorders>
              <w:top w:val="single" w:sz="4" w:space="0" w:color="000000"/>
              <w:lef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33" w:type="dxa"/>
            <w:tcBorders>
              <w:top w:val="single" w:sz="4" w:space="0" w:color="000000"/>
              <w:lef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2.2</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№1 18 уч. ЛПХ с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12,96</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3,16</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3,78</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12,96</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2.3</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№2 11 уч. ЛПХ с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33</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7,92</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1,93</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2,31</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7,92</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b/>
                <w:bCs/>
                <w:kern w:val="1"/>
                <w:sz w:val="28"/>
                <w:szCs w:val="26"/>
                <w:lang w:eastAsia="ar-SA"/>
              </w:rPr>
            </w:pPr>
          </w:p>
        </w:tc>
        <w:tc>
          <w:tcPr>
            <w:tcW w:w="7934" w:type="dxa"/>
            <w:gridSpan w:val="8"/>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b/>
                <w:kern w:val="1"/>
                <w:sz w:val="24"/>
                <w:szCs w:val="24"/>
                <w:lang w:eastAsia="ar-SA"/>
              </w:rPr>
              <w:t xml:space="preserve">Расчётный срок строительства. </w:t>
            </w:r>
            <w:r w:rsidRPr="00B02A48">
              <w:rPr>
                <w:rFonts w:ascii="Arial" w:eastAsia="Calibri" w:hAnsi="Arial" w:cs="Arial"/>
                <w:kern w:val="1"/>
                <w:sz w:val="24"/>
                <w:szCs w:val="24"/>
                <w:lang w:eastAsia="ar-SA"/>
              </w:rPr>
              <w:t>Новое строительство</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2.4</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№1 18 уч. ЛПХ с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75</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18,00</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4,39</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5,25</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2,6</w:t>
            </w: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18,00</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2.5</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№2 30 уч. ЛПХ с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90</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21,60</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5,27</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6,30</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2,4</w:t>
            </w: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21,60</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b/>
                <w:bCs/>
                <w:kern w:val="1"/>
                <w:sz w:val="28"/>
                <w:szCs w:val="26"/>
                <w:lang w:eastAsia="ar-SA"/>
              </w:rPr>
            </w:pPr>
          </w:p>
        </w:tc>
        <w:tc>
          <w:tcPr>
            <w:tcW w:w="4800" w:type="dxa"/>
            <w:gridSpan w:val="4"/>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b/>
                <w:kern w:val="1"/>
                <w:sz w:val="24"/>
                <w:lang w:eastAsia="ar-SA"/>
              </w:rPr>
            </w:pPr>
            <w:r w:rsidRPr="00B02A48">
              <w:rPr>
                <w:rFonts w:ascii="Arial" w:eastAsia="Calibri" w:hAnsi="Arial" w:cs="Arial"/>
                <w:b/>
                <w:kern w:val="1"/>
                <w:sz w:val="24"/>
                <w:lang w:eastAsia="ar-SA"/>
              </w:rPr>
              <w:t>село Большая Лозовка.</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b/>
                <w:kern w:val="1"/>
                <w:sz w:val="24"/>
                <w:szCs w:val="24"/>
                <w:lang w:eastAsia="ar-SA"/>
              </w:rPr>
            </w:pP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b/>
                <w:bCs/>
                <w:kern w:val="1"/>
                <w:sz w:val="28"/>
                <w:szCs w:val="26"/>
                <w:lang w:eastAsia="ar-SA"/>
              </w:rPr>
            </w:pPr>
          </w:p>
        </w:tc>
        <w:tc>
          <w:tcPr>
            <w:tcW w:w="8648" w:type="dxa"/>
            <w:gridSpan w:val="9"/>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b/>
                <w:kern w:val="1"/>
                <w:sz w:val="24"/>
                <w:szCs w:val="24"/>
                <w:lang w:eastAsia="ar-SA"/>
              </w:rPr>
              <w:t xml:space="preserve">Расчётный срок строительства. </w:t>
            </w:r>
            <w:r w:rsidRPr="00B02A48">
              <w:rPr>
                <w:rFonts w:ascii="Arial" w:eastAsia="Calibri" w:hAnsi="Arial" w:cs="Arial"/>
                <w:kern w:val="1"/>
                <w:sz w:val="24"/>
                <w:szCs w:val="24"/>
                <w:lang w:eastAsia="ar-SA"/>
              </w:rPr>
              <w:t>Уплотнение существующей застройки</w:t>
            </w: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lastRenderedPageBreak/>
              <w:t>3.1</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 уч. ЛПХ с инд. ж. д.  фрагментар</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21</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5,04</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1,23</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1,47</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5,04</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b/>
                <w:bCs/>
                <w:kern w:val="1"/>
                <w:sz w:val="28"/>
                <w:szCs w:val="26"/>
                <w:lang w:eastAsia="ar-SA"/>
              </w:rPr>
            </w:pPr>
          </w:p>
        </w:tc>
        <w:tc>
          <w:tcPr>
            <w:tcW w:w="4800" w:type="dxa"/>
            <w:gridSpan w:val="4"/>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Новое строительство</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3.2</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№1     8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24</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5,76</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1,40</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1,68</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5,76</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3.3</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№2 26 уч. ЛПХ с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78</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18,72</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4,56</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5,46</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18,72</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3.4</w:t>
            </w:r>
          </w:p>
        </w:tc>
        <w:tc>
          <w:tcPr>
            <w:tcW w:w="252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№3 4 уч. ФХ с  инд. ж. д.</w:t>
            </w:r>
          </w:p>
        </w:tc>
        <w:tc>
          <w:tcPr>
            <w:tcW w:w="67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12</w:t>
            </w:r>
          </w:p>
        </w:tc>
        <w:tc>
          <w:tcPr>
            <w:tcW w:w="875"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2,88</w:t>
            </w:r>
          </w:p>
        </w:tc>
        <w:tc>
          <w:tcPr>
            <w:tcW w:w="720"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0,70</w:t>
            </w:r>
          </w:p>
        </w:tc>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0,84</w:t>
            </w:r>
          </w:p>
        </w:tc>
        <w:tc>
          <w:tcPr>
            <w:tcW w:w="76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2,88</w:t>
            </w:r>
          </w:p>
        </w:tc>
        <w:tc>
          <w:tcPr>
            <w:tcW w:w="714"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r w:rsidR="00B02A48" w:rsidRPr="00B02A48" w:rsidTr="007D1544">
        <w:trPr>
          <w:cantSplit/>
          <w:trHeight w:val="279"/>
          <w:jc w:val="center"/>
        </w:trPr>
        <w:tc>
          <w:tcPr>
            <w:tcW w:w="74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3,5</w:t>
            </w:r>
          </w:p>
        </w:tc>
        <w:tc>
          <w:tcPr>
            <w:tcW w:w="252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№4 5 уч. ФХ с  инд. ж. д.</w:t>
            </w:r>
          </w:p>
        </w:tc>
        <w:tc>
          <w:tcPr>
            <w:tcW w:w="67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15</w:t>
            </w:r>
          </w:p>
        </w:tc>
        <w:tc>
          <w:tcPr>
            <w:tcW w:w="875"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3,60</w:t>
            </w:r>
          </w:p>
        </w:tc>
        <w:tc>
          <w:tcPr>
            <w:tcW w:w="720"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0,88</w:t>
            </w:r>
          </w:p>
        </w:tc>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54</w:t>
            </w:r>
          </w:p>
        </w:tc>
        <w:tc>
          <w:tcPr>
            <w:tcW w:w="83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1,05</w:t>
            </w:r>
          </w:p>
        </w:tc>
        <w:tc>
          <w:tcPr>
            <w:tcW w:w="76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c>
          <w:tcPr>
            <w:tcW w:w="847"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3,60</w:t>
            </w:r>
          </w:p>
        </w:tc>
        <w:tc>
          <w:tcPr>
            <w:tcW w:w="714"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p>
        </w:tc>
      </w:tr>
    </w:tbl>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bookmarkStart w:id="260" w:name="_Toc313383516"/>
      <w:r w:rsidRPr="00B02A48">
        <w:rPr>
          <w:rFonts w:ascii="Arial" w:eastAsia="Times New Roman" w:hAnsi="Arial" w:cs="Times New Roman"/>
          <w:bCs/>
          <w:i/>
          <w:sz w:val="24"/>
          <w:lang w:val="en-US" w:eastAsia="ar-SA"/>
        </w:rPr>
        <w:t>3.3.2.4.1.2. ВОДООТВЕДЕНИЕ</w:t>
      </w:r>
      <w:bookmarkEnd w:id="260"/>
    </w:p>
    <w:p w:rsidR="00B02A48" w:rsidRPr="00B02A48" w:rsidRDefault="00B02A48" w:rsidP="00B02A48">
      <w:pPr>
        <w:keepNext/>
        <w:suppressAutoHyphens/>
        <w:spacing w:before="240" w:after="60" w:line="240" w:lineRule="auto"/>
        <w:jc w:val="center"/>
        <w:rPr>
          <w:rFonts w:ascii="Arial" w:eastAsia="Times New Roman" w:hAnsi="Arial" w:cs="Arial"/>
          <w:bCs/>
          <w:kern w:val="1"/>
          <w:sz w:val="28"/>
          <w:szCs w:val="26"/>
          <w:lang w:eastAsia="ar-SA"/>
        </w:rPr>
      </w:pPr>
      <w:r w:rsidRPr="00B02A48">
        <w:rPr>
          <w:rFonts w:ascii="Arial" w:eastAsia="Times New Roman" w:hAnsi="Arial" w:cs="Arial"/>
          <w:bCs/>
          <w:kern w:val="1"/>
          <w:sz w:val="28"/>
          <w:szCs w:val="26"/>
          <w:lang w:eastAsia="ar-SA"/>
        </w:rPr>
        <w:t>Хозбытовая канализация.</w:t>
      </w:r>
    </w:p>
    <w:p w:rsidR="00B02A48" w:rsidRPr="00B02A48" w:rsidRDefault="00B02A48" w:rsidP="00B02A48">
      <w:pPr>
        <w:suppressAutoHyphens/>
        <w:spacing w:after="0" w:line="240" w:lineRule="auto"/>
        <w:ind w:firstLine="709"/>
        <w:jc w:val="center"/>
        <w:rPr>
          <w:rFonts w:ascii="Arial" w:eastAsia="Calibri" w:hAnsi="Arial" w:cs="Arial"/>
          <w:i/>
          <w:kern w:val="1"/>
          <w:sz w:val="24"/>
          <w:u w:val="single"/>
          <w:lang w:eastAsia="ar-SA"/>
        </w:rPr>
      </w:pPr>
      <w:r w:rsidRPr="00B02A48">
        <w:rPr>
          <w:rFonts w:ascii="Arial" w:eastAsia="Calibri" w:hAnsi="Arial" w:cs="Arial"/>
          <w:i/>
          <w:kern w:val="1"/>
          <w:sz w:val="24"/>
          <w:szCs w:val="16"/>
          <w:u w:val="single"/>
          <w:lang w:eastAsia="ar-SA"/>
        </w:rPr>
        <w:t>село Кандабулак – административный центр, село Спасское,</w:t>
      </w:r>
      <w:r w:rsidRPr="00B02A48">
        <w:rPr>
          <w:rFonts w:ascii="Arial" w:eastAsia="Calibri" w:hAnsi="Arial" w:cs="Arial"/>
          <w:kern w:val="1"/>
          <w:sz w:val="24"/>
          <w:szCs w:val="24"/>
          <w:lang w:eastAsia="ar-SA"/>
        </w:rPr>
        <w:t xml:space="preserve"> </w:t>
      </w:r>
      <w:r w:rsidRPr="00B02A48">
        <w:rPr>
          <w:rFonts w:ascii="Arial" w:eastAsia="Calibri" w:hAnsi="Arial" w:cs="Arial"/>
          <w:i/>
          <w:kern w:val="1"/>
          <w:sz w:val="24"/>
          <w:u w:val="single"/>
          <w:lang w:eastAsia="ar-SA"/>
        </w:rPr>
        <w:t>село Большая Лозовка.</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Централизованная канализация в данных поселениях отсутствует.</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Согласно проекту Генерального плана для нового строительства предусматривается строительство</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установок биологической очистки для одного или группы домов по существующим проектным предложениям;</w:t>
      </w:r>
    </w:p>
    <w:p w:rsidR="00B02A48" w:rsidRPr="00B02A48" w:rsidRDefault="00B02A48" w:rsidP="009D32E0">
      <w:pPr>
        <w:numPr>
          <w:ilvl w:val="0"/>
          <w:numId w:val="23"/>
        </w:numPr>
        <w:tabs>
          <w:tab w:val="left" w:pos="360"/>
        </w:tabs>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B02A48" w:rsidRPr="00B02A48" w:rsidRDefault="00B02A48" w:rsidP="00B02A48">
      <w:pPr>
        <w:suppressAutoHyphens/>
        <w:spacing w:after="0" w:line="240" w:lineRule="auto"/>
        <w:ind w:left="360"/>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     Для канализования стоков СХ предприятий предусматривается строительство  установок биологической очистки по существующим проектным предложениям</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   Расходы сточных вод по каждой площадке, приведены в разделе «Водоснабжение».</w:t>
      </w:r>
    </w:p>
    <w:p w:rsidR="00B02A48" w:rsidRPr="00B02A48" w:rsidRDefault="00B02A48" w:rsidP="00B02A48">
      <w:pPr>
        <w:suppressAutoHyphens/>
        <w:spacing w:before="240" w:after="60" w:line="240" w:lineRule="auto"/>
        <w:jc w:val="center"/>
        <w:rPr>
          <w:rFonts w:ascii="Arial" w:eastAsia="Times New Roman" w:hAnsi="Arial" w:cs="Arial"/>
          <w:bCs/>
          <w:i/>
          <w:iCs/>
          <w:kern w:val="1"/>
          <w:sz w:val="24"/>
          <w:szCs w:val="26"/>
          <w:lang w:eastAsia="ar-SA"/>
        </w:rPr>
      </w:pPr>
    </w:p>
    <w:p w:rsidR="00B02A48" w:rsidRPr="00B02A48" w:rsidRDefault="00B02A48" w:rsidP="00B02A48">
      <w:pPr>
        <w:suppressAutoHyphens/>
        <w:spacing w:before="240" w:after="60" w:line="240" w:lineRule="auto"/>
        <w:jc w:val="center"/>
        <w:rPr>
          <w:rFonts w:ascii="Arial" w:eastAsia="Times New Roman" w:hAnsi="Arial" w:cs="Arial"/>
          <w:bCs/>
          <w:i/>
          <w:iCs/>
          <w:kern w:val="1"/>
          <w:sz w:val="24"/>
          <w:szCs w:val="26"/>
          <w:lang w:eastAsia="ar-SA"/>
        </w:rPr>
      </w:pPr>
      <w:r w:rsidRPr="00B02A48">
        <w:rPr>
          <w:rFonts w:ascii="Arial" w:eastAsia="Times New Roman" w:hAnsi="Arial" w:cs="Arial"/>
          <w:bCs/>
          <w:i/>
          <w:iCs/>
          <w:kern w:val="1"/>
          <w:sz w:val="24"/>
          <w:szCs w:val="26"/>
          <w:lang w:eastAsia="ar-SA"/>
        </w:rPr>
        <w:t>Дождевая канализация.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hyperlink w:anchor="_Toc309309106" w:history="1">
        <w:bookmarkStart w:id="261" w:name="_Toc313383517"/>
        <w:r w:rsidRPr="00B02A48">
          <w:rPr>
            <w:rFonts w:ascii="Arial" w:eastAsia="Times New Roman" w:hAnsi="Arial" w:cs="Times New Roman"/>
            <w:bCs/>
            <w:i/>
            <w:sz w:val="24"/>
            <w:lang w:val="en-US" w:eastAsia="ar-SA"/>
          </w:rPr>
          <w:t>3.3.2.4.1.3. ТЕПЛОСНАБЖЕНИЕ</w:t>
        </w:r>
        <w:bookmarkEnd w:id="261"/>
      </w:hyperlink>
    </w:p>
    <w:p w:rsidR="00B02A48" w:rsidRPr="00B02A48" w:rsidRDefault="00B02A48" w:rsidP="00B02A48">
      <w:pPr>
        <w:suppressAutoHyphens/>
        <w:spacing w:after="0" w:line="240" w:lineRule="auto"/>
        <w:ind w:firstLine="709"/>
        <w:jc w:val="center"/>
        <w:rPr>
          <w:rFonts w:ascii="Arial" w:eastAsia="Calibri" w:hAnsi="Arial" w:cs="Arial"/>
          <w:i/>
          <w:kern w:val="1"/>
          <w:sz w:val="24"/>
          <w:szCs w:val="16"/>
          <w:u w:val="single"/>
          <w:lang w:eastAsia="ar-SA"/>
        </w:rPr>
      </w:pPr>
      <w:r w:rsidRPr="00B02A48">
        <w:rPr>
          <w:rFonts w:ascii="Arial" w:eastAsia="Calibri" w:hAnsi="Arial" w:cs="Arial"/>
          <w:i/>
          <w:kern w:val="1"/>
          <w:sz w:val="24"/>
          <w:szCs w:val="16"/>
          <w:u w:val="single"/>
          <w:lang w:eastAsia="ar-SA"/>
        </w:rPr>
        <w:t>Село Кандабулак– административный центр, село Спасское.</w:t>
      </w:r>
    </w:p>
    <w:p w:rsidR="00B02A48" w:rsidRPr="00B02A48" w:rsidRDefault="00B02A48" w:rsidP="00B02A48">
      <w:pPr>
        <w:suppressAutoHyphens/>
        <w:spacing w:after="0" w:line="240" w:lineRule="auto"/>
        <w:ind w:firstLine="709"/>
        <w:jc w:val="center"/>
        <w:rPr>
          <w:rFonts w:ascii="Arial" w:eastAsia="Calibri" w:hAnsi="Arial" w:cs="Arial"/>
          <w:i/>
          <w:kern w:val="1"/>
          <w:sz w:val="24"/>
          <w:szCs w:val="16"/>
          <w:u w:val="single"/>
          <w:lang w:eastAsia="ar-SA"/>
        </w:rPr>
      </w:pPr>
    </w:p>
    <w:p w:rsidR="00B02A48" w:rsidRPr="00B02A48" w:rsidRDefault="00B02A48" w:rsidP="00B02A48">
      <w:pPr>
        <w:suppressAutoHyphens/>
        <w:spacing w:after="0" w:line="240" w:lineRule="auto"/>
        <w:ind w:firstLine="343"/>
        <w:jc w:val="center"/>
        <w:rPr>
          <w:rFonts w:ascii="Arial" w:eastAsia="Calibri" w:hAnsi="Arial" w:cs="Arial"/>
          <w:kern w:val="1"/>
          <w:sz w:val="24"/>
          <w:szCs w:val="24"/>
          <w:lang w:eastAsia="ar-SA"/>
        </w:rPr>
      </w:pP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 xml:space="preserve">Согласно СТП Муниципального района Сергиевский планируется консервация нерентабельных котельных, перевод объектов социальной инфраструктуры и жилой многоквартирной застройки на автономное отопление. </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B02A48" w:rsidRPr="00B02A48" w:rsidRDefault="00B02A48" w:rsidP="00B02A48">
      <w:pPr>
        <w:suppressAutoHyphens/>
        <w:spacing w:before="240" w:after="60" w:line="240" w:lineRule="auto"/>
        <w:ind w:firstLine="709"/>
        <w:jc w:val="center"/>
        <w:rPr>
          <w:rFonts w:ascii="Arial" w:eastAsia="Calibri" w:hAnsi="Arial" w:cs="Arial"/>
          <w:i/>
          <w:kern w:val="1"/>
          <w:sz w:val="24"/>
          <w:szCs w:val="16"/>
          <w:u w:val="single"/>
          <w:lang w:eastAsia="ar-SA"/>
        </w:rPr>
      </w:pPr>
      <w:r w:rsidRPr="00B02A48">
        <w:rPr>
          <w:rFonts w:ascii="Arial" w:eastAsia="Calibri" w:hAnsi="Arial" w:cs="Arial"/>
          <w:i/>
          <w:kern w:val="1"/>
          <w:sz w:val="24"/>
          <w:szCs w:val="16"/>
          <w:u w:val="single"/>
          <w:lang w:eastAsia="ar-SA"/>
        </w:rPr>
        <w:t xml:space="preserve">село Большая Лозовка, </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Централизованное газоснабжение в данном населенном пункте отсутствует. Теплоснабжение населения будет осуществляться от собственных источников.</w:t>
      </w:r>
    </w:p>
    <w:p w:rsidR="00B02A48" w:rsidRPr="00B02A48" w:rsidRDefault="00B02A48" w:rsidP="00B02A48">
      <w:pPr>
        <w:suppressAutoHyphens/>
        <w:spacing w:after="0" w:line="240" w:lineRule="auto"/>
        <w:ind w:firstLine="709"/>
        <w:jc w:val="both"/>
        <w:rPr>
          <w:rFonts w:ascii="Arial" w:eastAsia="Calibri" w:hAnsi="Arial" w:cs="Arial"/>
          <w:sz w:val="24"/>
          <w:szCs w:val="16"/>
          <w:lang w:eastAsia="ar-SA"/>
        </w:rPr>
      </w:pPr>
      <w:r w:rsidRPr="00B02A48">
        <w:rPr>
          <w:rFonts w:ascii="Arial" w:eastAsia="Calibri" w:hAnsi="Arial" w:cs="Arial"/>
          <w:sz w:val="24"/>
          <w:szCs w:val="16"/>
          <w:lang w:eastAsia="ar-SA"/>
        </w:rPr>
        <w:t>Для обеспечения теплом объектов соцкультбыта необходимо предусмотреть собственные источники.</w:t>
      </w:r>
    </w:p>
    <w:p w:rsidR="00B02A48" w:rsidRPr="00B02A48" w:rsidRDefault="00B02A48" w:rsidP="00B02A48">
      <w:pPr>
        <w:suppressAutoHyphens/>
        <w:spacing w:before="240" w:after="60" w:line="240" w:lineRule="auto"/>
        <w:ind w:firstLine="284"/>
        <w:jc w:val="both"/>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r w:rsidRPr="00B02A48">
        <w:rPr>
          <w:rFonts w:ascii="Arial" w:eastAsia="Calibri" w:hAnsi="Arial" w:cs="Arial"/>
          <w:kern w:val="1"/>
          <w:sz w:val="24"/>
          <w:lang w:eastAsia="ar-SA"/>
        </w:rPr>
        <w:t>Таблица 25</w:t>
      </w:r>
    </w:p>
    <w:p w:rsidR="00B02A48" w:rsidRPr="00B02A48" w:rsidRDefault="00B02A48" w:rsidP="00B02A48">
      <w:pPr>
        <w:suppressAutoHyphens/>
        <w:spacing w:after="0" w:line="240" w:lineRule="auto"/>
        <w:jc w:val="center"/>
        <w:rPr>
          <w:rFonts w:ascii="Arial" w:eastAsia="Calibri" w:hAnsi="Arial" w:cs="Arial"/>
          <w:kern w:val="1"/>
          <w:sz w:val="24"/>
          <w:szCs w:val="32"/>
          <w:lang w:eastAsia="ar-SA"/>
        </w:rPr>
      </w:pPr>
    </w:p>
    <w:p w:rsidR="00B02A48" w:rsidRPr="00B02A48" w:rsidRDefault="00B02A48" w:rsidP="00B02A48">
      <w:pPr>
        <w:suppressAutoHyphens/>
        <w:spacing w:after="0" w:line="240" w:lineRule="auto"/>
        <w:jc w:val="center"/>
        <w:rPr>
          <w:rFonts w:ascii="Arial" w:eastAsia="Calibri" w:hAnsi="Arial" w:cs="Arial"/>
          <w:b/>
          <w:bCs/>
          <w:kern w:val="1"/>
          <w:sz w:val="24"/>
          <w:szCs w:val="32"/>
          <w:lang w:eastAsia="ar-SA"/>
        </w:rPr>
      </w:pPr>
      <w:r w:rsidRPr="00B02A48">
        <w:rPr>
          <w:rFonts w:ascii="Arial" w:eastAsia="Calibri" w:hAnsi="Arial" w:cs="Arial"/>
          <w:b/>
          <w:bCs/>
          <w:kern w:val="1"/>
          <w:sz w:val="24"/>
          <w:szCs w:val="32"/>
          <w:lang w:eastAsia="ar-SA"/>
        </w:rPr>
        <w:t>Расход тепла для проектируемых объектов соцкультбыта</w:t>
      </w:r>
    </w:p>
    <w:p w:rsidR="00B02A48" w:rsidRPr="00B02A48" w:rsidRDefault="00B02A48" w:rsidP="00B02A48">
      <w:pPr>
        <w:suppressAutoHyphens/>
        <w:spacing w:after="0" w:line="240" w:lineRule="auto"/>
        <w:ind w:firstLine="567"/>
        <w:jc w:val="both"/>
        <w:rPr>
          <w:rFonts w:ascii="Arial" w:eastAsia="Calibri" w:hAnsi="Arial" w:cs="Arial"/>
          <w:kern w:val="1"/>
          <w:sz w:val="24"/>
          <w:szCs w:val="24"/>
          <w:lang w:eastAsia="ar-SA"/>
        </w:rPr>
      </w:pPr>
    </w:p>
    <w:tbl>
      <w:tblPr>
        <w:tblW w:w="0" w:type="auto"/>
        <w:tblInd w:w="108" w:type="dxa"/>
        <w:tblLayout w:type="fixed"/>
        <w:tblLook w:val="0000" w:firstRow="0" w:lastRow="0" w:firstColumn="0" w:lastColumn="0" w:noHBand="0" w:noVBand="0"/>
      </w:tblPr>
      <w:tblGrid>
        <w:gridCol w:w="692"/>
        <w:gridCol w:w="3799"/>
        <w:gridCol w:w="13"/>
        <w:gridCol w:w="2240"/>
        <w:gridCol w:w="13"/>
        <w:gridCol w:w="2626"/>
      </w:tblGrid>
      <w:tr w:rsidR="00B02A48" w:rsidRPr="00B02A48" w:rsidTr="007D1544">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val="en-US" w:eastAsia="ar-SA"/>
              </w:rPr>
              <w:t xml:space="preserve">N </w:t>
            </w:r>
            <w:r w:rsidRPr="00B02A48">
              <w:rPr>
                <w:rFonts w:ascii="Arial" w:eastAsia="Calibri" w:hAnsi="Arial" w:cs="Arial"/>
                <w:kern w:val="1"/>
                <w:sz w:val="24"/>
                <w:szCs w:val="16"/>
                <w:lang w:eastAsia="ar-SA"/>
              </w:rPr>
              <w:t>п.п.</w:t>
            </w:r>
          </w:p>
        </w:tc>
        <w:tc>
          <w:tcPr>
            <w:tcW w:w="3799"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Наименование</w:t>
            </w:r>
          </w:p>
        </w:tc>
        <w:tc>
          <w:tcPr>
            <w:tcW w:w="2253"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Мощность</w:t>
            </w:r>
          </w:p>
        </w:tc>
        <w:tc>
          <w:tcPr>
            <w:tcW w:w="263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Расход тепла</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Ккал/час</w:t>
            </w:r>
          </w:p>
        </w:tc>
      </w:tr>
      <w:tr w:rsidR="00B02A48" w:rsidRPr="00B02A48" w:rsidTr="007D1544">
        <w:tc>
          <w:tcPr>
            <w:tcW w:w="69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1</w:t>
            </w:r>
          </w:p>
        </w:tc>
        <w:tc>
          <w:tcPr>
            <w:tcW w:w="3799"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2</w:t>
            </w:r>
          </w:p>
        </w:tc>
        <w:tc>
          <w:tcPr>
            <w:tcW w:w="2253"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3</w:t>
            </w:r>
          </w:p>
        </w:tc>
        <w:tc>
          <w:tcPr>
            <w:tcW w:w="263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4</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Кандабулак</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Уплотнение существующей застройки</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1.1 </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Calibri" w:hAnsi="Arial" w:cs="Arial"/>
                <w:kern w:val="1"/>
                <w:sz w:val="24"/>
                <w:szCs w:val="16"/>
                <w:lang w:eastAsia="ar-SA"/>
              </w:rPr>
              <w:t>Реконструкция здания СОШ спортзала</w:t>
            </w:r>
            <w:r w:rsidRPr="00B02A48">
              <w:rPr>
                <w:rFonts w:ascii="Arial" w:eastAsia="Times New Roman" w:hAnsi="Arial" w:cs="Arial"/>
                <w:kern w:val="1"/>
                <w:sz w:val="24"/>
                <w:szCs w:val="16"/>
                <w:lang w:eastAsia="ar-SA"/>
              </w:rPr>
              <w:t>(согласно СТП)</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30 000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Реконструкция дома культуры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350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184 000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1.3</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Капитальный ремонт поликлиники</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270 000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1.4</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ДОУ</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50 мест</w:t>
            </w:r>
          </w:p>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120 000</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1.5</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Спорткомплекс с бассейном, спортзалом</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220 м2</w:t>
            </w:r>
          </w:p>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216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506 000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lastRenderedPageBreak/>
              <w:t>1.6</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 xml:space="preserve">Комплекс бытового обслуживания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4 раб.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25 000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1.7</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50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12 000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1.8</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50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12 000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1.9</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40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9 600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1.10</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50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12 000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1.11</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Кафе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30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293 000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1.12</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Комплекс бытового обслуживания с пунктом приема химчистки и прачечной</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8раб.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50 000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1.13</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Здание администрации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40 000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1.14</w:t>
            </w:r>
          </w:p>
        </w:tc>
        <w:tc>
          <w:tcPr>
            <w:tcW w:w="3799"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Гостиница</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10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108 000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Спасское</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Уплотнение существующей застройки</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2.1</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Calibri" w:hAnsi="Arial" w:cs="Arial"/>
                <w:kern w:val="1"/>
                <w:sz w:val="24"/>
                <w:szCs w:val="16"/>
                <w:lang w:eastAsia="ar-SA"/>
              </w:rPr>
              <w:t>Реконструкция здания ООШ, спортзала</w:t>
            </w:r>
            <w:r w:rsidRPr="00B02A48">
              <w:rPr>
                <w:rFonts w:ascii="Arial" w:eastAsia="Times New Roman" w:hAnsi="Arial" w:cs="Arial"/>
                <w:kern w:val="1"/>
                <w:sz w:val="24"/>
                <w:szCs w:val="16"/>
                <w:lang w:eastAsia="ar-SA"/>
              </w:rPr>
              <w:t>(согласно СТП)</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20 000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2.2</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Реконструкция дома культуры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300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158 000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2.3</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16"/>
                <w:lang w:eastAsia="ar-SA"/>
              </w:rPr>
              <w:t xml:space="preserve">Кап.ремонт </w:t>
            </w:r>
            <w:r w:rsidRPr="00B02A48">
              <w:rPr>
                <w:rFonts w:ascii="Arial" w:eastAsia="Calibri" w:hAnsi="Arial" w:cs="Arial"/>
                <w:kern w:val="1"/>
                <w:sz w:val="24"/>
                <w:szCs w:val="24"/>
                <w:lang w:eastAsia="ar-SA"/>
              </w:rPr>
              <w:t xml:space="preserve">фельдшерско-акушерского пункта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16 000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2.4</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ДОУ</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40 мест</w:t>
            </w:r>
          </w:p>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96 000</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2.5</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30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7 200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2.6</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25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6000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2.7</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20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4800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2.8</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Торговый зал 25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val="en-US" w:eastAsia="ar-SA"/>
              </w:rPr>
            </w:pPr>
            <w:r w:rsidRPr="00B02A48">
              <w:rPr>
                <w:rFonts w:ascii="Arial" w:eastAsia="Calibri" w:hAnsi="Arial" w:cs="Arial"/>
                <w:kern w:val="1"/>
                <w:sz w:val="24"/>
                <w:szCs w:val="24"/>
                <w:lang w:val="en-US" w:eastAsia="ar-SA"/>
              </w:rPr>
              <w:t>6000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2.9</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Кафе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30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293 000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2.10</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Предприятие бытового обслуживания</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6 раб. мест</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37 200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Большая Лозовка</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91"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3.1</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Многофунк. Центр дошкольного образования,  ФАП, универ.зал, библиотека, админ. пом., узел связи</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10 мест</w:t>
            </w:r>
          </w:p>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6х12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96 000</w:t>
            </w:r>
          </w:p>
          <w:p w:rsidR="00B02A48" w:rsidRPr="00B02A48" w:rsidRDefault="00B02A48" w:rsidP="00B02A48">
            <w:pPr>
              <w:suppressAutoHyphens/>
              <w:snapToGrid w:val="0"/>
              <w:spacing w:after="0" w:line="240" w:lineRule="auto"/>
              <w:jc w:val="center"/>
              <w:rPr>
                <w:rFonts w:ascii="Arial" w:eastAsia="Calibri" w:hAnsi="Arial" w:cs="Arial"/>
                <w:kern w:val="1"/>
                <w:sz w:val="24"/>
                <w:szCs w:val="16"/>
                <w:lang w:eastAsia="ar-SA"/>
              </w:rPr>
            </w:pP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3.2</w:t>
            </w:r>
          </w:p>
        </w:tc>
        <w:tc>
          <w:tcPr>
            <w:tcW w:w="3799"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2253"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Торговый зал 40 м2</w:t>
            </w:r>
          </w:p>
        </w:tc>
        <w:tc>
          <w:tcPr>
            <w:tcW w:w="2639"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9 600</w:t>
            </w:r>
          </w:p>
        </w:tc>
      </w:tr>
      <w:tr w:rsidR="00B02A48" w:rsidRPr="00B02A48" w:rsidTr="007D1544">
        <w:tc>
          <w:tcPr>
            <w:tcW w:w="692"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3812"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p>
        </w:tc>
        <w:tc>
          <w:tcPr>
            <w:tcW w:w="2253"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p>
        </w:tc>
        <w:tc>
          <w:tcPr>
            <w:tcW w:w="2626" w:type="dxa"/>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hyperlink w:anchor="_Toc309309107" w:history="1">
        <w:bookmarkStart w:id="262" w:name="_Toc313383518"/>
        <w:r w:rsidRPr="00B02A48">
          <w:rPr>
            <w:rFonts w:ascii="Arial" w:eastAsia="Times New Roman" w:hAnsi="Arial" w:cs="Arial"/>
            <w:bCs/>
            <w:i/>
            <w:sz w:val="24"/>
            <w:lang w:eastAsia="ar-SA"/>
          </w:rPr>
          <w:t>3.3.2.4.1.4. ГАЗОСНАБЖЕНИЕ</w:t>
        </w:r>
        <w:bookmarkEnd w:id="262"/>
      </w:hyperlink>
    </w:p>
    <w:p w:rsidR="00B02A48" w:rsidRPr="00B02A48" w:rsidRDefault="00B02A48" w:rsidP="00B02A48">
      <w:pPr>
        <w:suppressAutoHyphens/>
        <w:spacing w:after="0" w:line="240" w:lineRule="auto"/>
        <w:ind w:firstLine="709"/>
        <w:jc w:val="center"/>
        <w:rPr>
          <w:rFonts w:ascii="Arial" w:eastAsia="Calibri" w:hAnsi="Arial" w:cs="Arial"/>
          <w:i/>
          <w:kern w:val="1"/>
          <w:sz w:val="24"/>
          <w:szCs w:val="16"/>
          <w:u w:val="single"/>
          <w:lang w:eastAsia="ar-SA"/>
        </w:rPr>
      </w:pPr>
      <w:r w:rsidRPr="00B02A48">
        <w:rPr>
          <w:rFonts w:ascii="Arial" w:eastAsia="Calibri" w:hAnsi="Arial" w:cs="Arial"/>
          <w:i/>
          <w:kern w:val="1"/>
          <w:sz w:val="24"/>
          <w:szCs w:val="16"/>
          <w:u w:val="single"/>
          <w:lang w:eastAsia="ar-SA"/>
        </w:rPr>
        <w:t>село Кандабулак– административный центр,  село Спасское.</w:t>
      </w:r>
    </w:p>
    <w:p w:rsidR="00B02A48" w:rsidRPr="00B02A48" w:rsidRDefault="00B02A48" w:rsidP="00B02A48">
      <w:pPr>
        <w:suppressAutoHyphens/>
        <w:spacing w:after="0" w:line="240" w:lineRule="auto"/>
        <w:ind w:firstLine="709"/>
        <w:jc w:val="both"/>
        <w:rPr>
          <w:rFonts w:ascii="Arial" w:eastAsia="Calibri" w:hAnsi="Arial" w:cs="Arial"/>
          <w:i/>
          <w:kern w:val="1"/>
          <w:sz w:val="24"/>
          <w:szCs w:val="16"/>
          <w:u w:val="single"/>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проложить газопроводы высокого и низкого давления.</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построить газорегуляторные пункты (ШГРП).</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Прокладка вновь проектируемых газопроводов выполнять либо из полиэтиленовых труб в земле, либо из стальных труб – на опорах.</w:t>
      </w:r>
    </w:p>
    <w:p w:rsidR="00B02A48" w:rsidRPr="00B02A48" w:rsidRDefault="00B02A48" w:rsidP="00B02A48">
      <w:pPr>
        <w:suppressAutoHyphens/>
        <w:spacing w:after="0" w:line="240" w:lineRule="auto"/>
        <w:ind w:firstLine="567"/>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Расход газа на новое строительство посчитан, отдельно для каждой площадки и по каждой очереди строительства.</w:t>
      </w:r>
    </w:p>
    <w:p w:rsidR="00B02A48" w:rsidRPr="00B02A48" w:rsidRDefault="00B02A48" w:rsidP="00B02A48">
      <w:pPr>
        <w:suppressAutoHyphens/>
        <w:spacing w:after="0" w:line="240" w:lineRule="auto"/>
        <w:ind w:firstLine="567"/>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center"/>
        <w:rPr>
          <w:rFonts w:ascii="Arial" w:eastAsia="Calibri" w:hAnsi="Arial" w:cs="Arial"/>
          <w:i/>
          <w:kern w:val="1"/>
          <w:sz w:val="24"/>
          <w:szCs w:val="16"/>
          <w:u w:val="single"/>
          <w:lang w:eastAsia="ar-SA"/>
        </w:rPr>
      </w:pPr>
      <w:r w:rsidRPr="00B02A48">
        <w:rPr>
          <w:rFonts w:ascii="Arial" w:eastAsia="Calibri" w:hAnsi="Arial" w:cs="Arial"/>
          <w:i/>
          <w:kern w:val="1"/>
          <w:sz w:val="24"/>
          <w:szCs w:val="16"/>
          <w:u w:val="single"/>
          <w:lang w:eastAsia="ar-SA"/>
        </w:rPr>
        <w:t>село Большая Лозовка,</w:t>
      </w:r>
    </w:p>
    <w:p w:rsidR="00B02A48" w:rsidRPr="00B02A48" w:rsidRDefault="00B02A48" w:rsidP="00B02A48">
      <w:pPr>
        <w:suppressAutoHyphens/>
        <w:spacing w:before="240" w:after="60" w:line="240" w:lineRule="auto"/>
        <w:ind w:firstLine="284"/>
        <w:jc w:val="both"/>
        <w:rPr>
          <w:rFonts w:ascii="Arial" w:eastAsia="Calibri" w:hAnsi="Arial" w:cs="Arial"/>
          <w:kern w:val="1"/>
          <w:sz w:val="24"/>
          <w:lang w:eastAsia="ar-SA"/>
        </w:rPr>
      </w:pPr>
      <w:r w:rsidRPr="00B02A48">
        <w:rPr>
          <w:rFonts w:ascii="Arial" w:eastAsia="Calibri" w:hAnsi="Arial" w:cs="Arial"/>
          <w:kern w:val="1"/>
          <w:sz w:val="24"/>
          <w:lang w:eastAsia="ar-SA"/>
        </w:rPr>
        <w:t>Централизованное газоснабжение в данном населенном пункте отсутствует. Газоснабжение населения будет осуществляться от собственных источников (баллонных установок сжиженных газов).</w:t>
      </w:r>
    </w:p>
    <w:p w:rsidR="00B02A48" w:rsidRPr="00B02A48" w:rsidRDefault="00B02A48" w:rsidP="00B02A48">
      <w:pPr>
        <w:suppressAutoHyphens/>
        <w:spacing w:before="240" w:after="60" w:line="240" w:lineRule="auto"/>
        <w:ind w:firstLine="284"/>
        <w:jc w:val="both"/>
        <w:rPr>
          <w:rFonts w:ascii="Arial" w:eastAsia="Calibri" w:hAnsi="Arial" w:cs="Arial"/>
          <w:kern w:val="1"/>
          <w:sz w:val="24"/>
          <w:lang w:eastAsia="ar-SA"/>
        </w:rPr>
      </w:pPr>
      <w:r w:rsidRPr="00B02A48">
        <w:rPr>
          <w:rFonts w:ascii="Arial" w:eastAsia="Calibri" w:hAnsi="Arial" w:cs="Arial"/>
          <w:kern w:val="1"/>
          <w:sz w:val="24"/>
          <w:lang w:eastAsia="ar-SA"/>
        </w:rPr>
        <w:t xml:space="preserve">Для обеспечения теплом объектов </w:t>
      </w:r>
      <w:r w:rsidRPr="00B02A48">
        <w:rPr>
          <w:rFonts w:ascii="Arial" w:eastAsia="Calibri" w:hAnsi="Arial" w:cs="Arial"/>
          <w:kern w:val="1"/>
          <w:sz w:val="24"/>
          <w:szCs w:val="16"/>
          <w:lang w:eastAsia="ar-SA"/>
        </w:rPr>
        <w:t xml:space="preserve">соцкультбыта </w:t>
      </w:r>
      <w:r w:rsidRPr="00B02A48">
        <w:rPr>
          <w:rFonts w:ascii="Arial" w:eastAsia="Calibri" w:hAnsi="Arial" w:cs="Arial"/>
          <w:kern w:val="1"/>
          <w:sz w:val="24"/>
          <w:lang w:eastAsia="ar-SA"/>
        </w:rPr>
        <w:t>необходимо предусмотреть собственные источники (резервуарные и баллонные установки сжиженных газов).</w:t>
      </w:r>
    </w:p>
    <w:p w:rsidR="00B02A48" w:rsidRPr="00B02A48" w:rsidRDefault="00B02A48" w:rsidP="00B02A48">
      <w:pPr>
        <w:suppressAutoHyphens/>
        <w:spacing w:after="0" w:line="240" w:lineRule="auto"/>
        <w:ind w:firstLine="567"/>
        <w:jc w:val="both"/>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p>
    <w:p w:rsidR="00B02A48" w:rsidRPr="00B02A48" w:rsidRDefault="00B02A48" w:rsidP="00B02A48">
      <w:pPr>
        <w:suppressAutoHyphens/>
        <w:spacing w:before="240" w:after="60" w:line="240" w:lineRule="auto"/>
        <w:jc w:val="right"/>
        <w:rPr>
          <w:rFonts w:ascii="Arial" w:eastAsia="Calibri" w:hAnsi="Arial" w:cs="Arial"/>
          <w:kern w:val="1"/>
          <w:sz w:val="24"/>
          <w:lang w:eastAsia="ar-SA"/>
        </w:rPr>
      </w:pPr>
      <w:r w:rsidRPr="00B02A48">
        <w:rPr>
          <w:rFonts w:ascii="Arial" w:eastAsia="Calibri" w:hAnsi="Arial" w:cs="Arial"/>
          <w:kern w:val="1"/>
          <w:sz w:val="24"/>
          <w:lang w:eastAsia="ar-SA"/>
        </w:rPr>
        <w:t xml:space="preserve">Таблица 26    </w:t>
      </w:r>
    </w:p>
    <w:p w:rsidR="00B02A48" w:rsidRPr="00B02A48" w:rsidRDefault="00B02A48" w:rsidP="00B02A48">
      <w:pPr>
        <w:suppressAutoHyphens/>
        <w:spacing w:after="0" w:line="240" w:lineRule="auto"/>
        <w:jc w:val="center"/>
        <w:rPr>
          <w:rFonts w:ascii="Arial" w:eastAsia="Calibri" w:hAnsi="Arial" w:cs="Arial"/>
          <w:b/>
          <w:bCs/>
          <w:kern w:val="1"/>
          <w:sz w:val="24"/>
          <w:szCs w:val="32"/>
          <w:lang w:eastAsia="ar-SA"/>
        </w:rPr>
      </w:pPr>
      <w:r w:rsidRPr="00B02A48">
        <w:rPr>
          <w:rFonts w:ascii="Arial" w:eastAsia="Calibri" w:hAnsi="Arial" w:cs="Arial"/>
          <w:b/>
          <w:bCs/>
          <w:kern w:val="1"/>
          <w:sz w:val="24"/>
          <w:szCs w:val="32"/>
          <w:lang w:eastAsia="ar-SA"/>
        </w:rPr>
        <w:t>Расходы газа (новое строительство)</w:t>
      </w:r>
    </w:p>
    <w:tbl>
      <w:tblPr>
        <w:tblW w:w="0" w:type="auto"/>
        <w:tblInd w:w="108" w:type="dxa"/>
        <w:tblLayout w:type="fixed"/>
        <w:tblLook w:val="0000" w:firstRow="0" w:lastRow="0" w:firstColumn="0" w:lastColumn="0" w:noHBand="0" w:noVBand="0"/>
      </w:tblPr>
      <w:tblGrid>
        <w:gridCol w:w="723"/>
        <w:gridCol w:w="2513"/>
        <w:gridCol w:w="668"/>
        <w:gridCol w:w="982"/>
        <w:gridCol w:w="9"/>
        <w:gridCol w:w="1038"/>
        <w:gridCol w:w="1198"/>
        <w:gridCol w:w="2232"/>
        <w:gridCol w:w="8"/>
      </w:tblGrid>
      <w:tr w:rsidR="00B02A48" w:rsidRPr="00B02A48" w:rsidTr="007D1544">
        <w:trPr>
          <w:gridAfter w:val="1"/>
          <w:wAfter w:w="8" w:type="dxa"/>
          <w:cantSplit/>
          <w:trHeight w:hRule="exact" w:val="286"/>
        </w:trPr>
        <w:tc>
          <w:tcPr>
            <w:tcW w:w="723" w:type="dxa"/>
            <w:vMerge w:val="restart"/>
            <w:tcBorders>
              <w:top w:val="single" w:sz="4" w:space="0" w:color="000000"/>
              <w:left w:val="single" w:sz="4" w:space="0" w:color="000000"/>
              <w:bottom w:val="single" w:sz="4" w:space="0" w:color="000000"/>
            </w:tcBorders>
            <w:vAlign w:val="center"/>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val="en-US" w:eastAsia="ar-SA"/>
              </w:rPr>
              <w:t xml:space="preserve">N </w:t>
            </w:r>
            <w:r w:rsidRPr="00B02A48">
              <w:rPr>
                <w:rFonts w:ascii="Arial" w:eastAsia="Calibri" w:hAnsi="Arial" w:cs="Arial"/>
                <w:kern w:val="1"/>
                <w:sz w:val="24"/>
                <w:szCs w:val="24"/>
                <w:lang w:eastAsia="ar-SA"/>
              </w:rPr>
              <w:t>по ГП</w:t>
            </w:r>
          </w:p>
        </w:tc>
        <w:tc>
          <w:tcPr>
            <w:tcW w:w="2513"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Площадки</w:t>
            </w:r>
          </w:p>
        </w:tc>
        <w:tc>
          <w:tcPr>
            <w:tcW w:w="668"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Кол-во жил. дом.</w:t>
            </w:r>
          </w:p>
        </w:tc>
        <w:tc>
          <w:tcPr>
            <w:tcW w:w="3227" w:type="dxa"/>
            <w:gridSpan w:val="4"/>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Расход газа м3/час</w:t>
            </w:r>
          </w:p>
        </w:tc>
        <w:tc>
          <w:tcPr>
            <w:tcW w:w="2232" w:type="dxa"/>
            <w:vMerge w:val="restart"/>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Протяжённость сетей</w:t>
            </w:r>
          </w:p>
          <w:p w:rsidR="00B02A48" w:rsidRPr="00B02A48" w:rsidRDefault="00B02A48" w:rsidP="00B02A48">
            <w:pPr>
              <w:suppressAutoHyphens/>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км</w:t>
            </w:r>
          </w:p>
        </w:tc>
      </w:tr>
      <w:tr w:rsidR="00B02A48" w:rsidRPr="00B02A48" w:rsidTr="007D1544">
        <w:trPr>
          <w:gridAfter w:val="1"/>
          <w:wAfter w:w="8" w:type="dxa"/>
          <w:cantSplit/>
          <w:trHeight w:hRule="exact" w:val="1390"/>
        </w:trPr>
        <w:tc>
          <w:tcPr>
            <w:tcW w:w="723" w:type="dxa"/>
            <w:vMerge/>
            <w:tcBorders>
              <w:top w:val="single" w:sz="4" w:space="0" w:color="000000"/>
              <w:left w:val="single" w:sz="4" w:space="0" w:color="000000"/>
              <w:bottom w:val="single" w:sz="4" w:space="0" w:color="000000"/>
            </w:tcBorders>
            <w:vAlign w:val="center"/>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2513"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668"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c>
          <w:tcPr>
            <w:tcW w:w="982"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На хозбыт. жил. дом.</w:t>
            </w:r>
          </w:p>
        </w:tc>
        <w:tc>
          <w:tcPr>
            <w:tcW w:w="1047" w:type="dxa"/>
            <w:gridSpan w:val="2"/>
            <w:tcBorders>
              <w:top w:val="single" w:sz="4" w:space="0" w:color="000000"/>
              <w:left w:val="single" w:sz="4" w:space="0" w:color="000000"/>
              <w:bottom w:val="single" w:sz="4" w:space="0" w:color="000000"/>
            </w:tcBorders>
          </w:tcPr>
          <w:p w:rsidR="00B02A48" w:rsidRPr="00B02A48" w:rsidRDefault="00B02A48" w:rsidP="00B02A48">
            <w:pPr>
              <w:tabs>
                <w:tab w:val="center" w:pos="4890"/>
              </w:tabs>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в кач-ве топлива для . жил. дом.</w:t>
            </w:r>
          </w:p>
        </w:tc>
        <w:tc>
          <w:tcPr>
            <w:tcW w:w="119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На соцкульт-быт</w:t>
            </w:r>
          </w:p>
        </w:tc>
        <w:tc>
          <w:tcPr>
            <w:tcW w:w="2232" w:type="dxa"/>
            <w:vMerge/>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ind w:firstLine="567"/>
              <w:jc w:val="both"/>
              <w:rPr>
                <w:rFonts w:ascii="Arial" w:eastAsia="Calibri" w:hAnsi="Arial" w:cs="Arial"/>
                <w:kern w:val="1"/>
                <w:sz w:val="24"/>
                <w:szCs w:val="24"/>
                <w:lang w:val="en-US" w:eastAsia="ar-SA"/>
              </w:rPr>
            </w:pPr>
          </w:p>
        </w:tc>
      </w:tr>
      <w:tr w:rsidR="00B02A48" w:rsidRPr="00B02A48" w:rsidTr="007D1544">
        <w:trPr>
          <w:cantSplit/>
          <w:trHeight w:val="283"/>
        </w:trPr>
        <w:tc>
          <w:tcPr>
            <w:tcW w:w="72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w:t>
            </w:r>
          </w:p>
        </w:tc>
        <w:tc>
          <w:tcPr>
            <w:tcW w:w="251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w:t>
            </w:r>
          </w:p>
        </w:tc>
        <w:tc>
          <w:tcPr>
            <w:tcW w:w="66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w:t>
            </w:r>
          </w:p>
        </w:tc>
        <w:tc>
          <w:tcPr>
            <w:tcW w:w="991"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w:t>
            </w:r>
          </w:p>
        </w:tc>
        <w:tc>
          <w:tcPr>
            <w:tcW w:w="103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w:t>
            </w:r>
          </w:p>
        </w:tc>
        <w:tc>
          <w:tcPr>
            <w:tcW w:w="119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w:t>
            </w:r>
          </w:p>
        </w:tc>
        <w:tc>
          <w:tcPr>
            <w:tcW w:w="224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7</w:t>
            </w:r>
          </w:p>
        </w:tc>
      </w:tr>
      <w:tr w:rsidR="00B02A48" w:rsidRPr="00B02A48" w:rsidTr="007D1544">
        <w:trPr>
          <w:cantSplit/>
          <w:trHeight w:val="283"/>
        </w:trPr>
        <w:tc>
          <w:tcPr>
            <w:tcW w:w="72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p>
        </w:tc>
        <w:tc>
          <w:tcPr>
            <w:tcW w:w="8648" w:type="dxa"/>
            <w:gridSpan w:val="8"/>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Кандабулак</w:t>
            </w:r>
          </w:p>
        </w:tc>
      </w:tr>
      <w:tr w:rsidR="00B02A48" w:rsidRPr="00B02A48" w:rsidTr="007D1544">
        <w:trPr>
          <w:cantSplit/>
        </w:trPr>
        <w:tc>
          <w:tcPr>
            <w:tcW w:w="72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b/>
                <w:kern w:val="1"/>
                <w:sz w:val="24"/>
                <w:szCs w:val="16"/>
                <w:lang w:eastAsia="ar-SA"/>
              </w:rPr>
            </w:pPr>
          </w:p>
        </w:tc>
        <w:tc>
          <w:tcPr>
            <w:tcW w:w="8648" w:type="dxa"/>
            <w:gridSpan w:val="8"/>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Уплотнение существующей застройки</w:t>
            </w:r>
          </w:p>
        </w:tc>
      </w:tr>
      <w:tr w:rsidR="00B02A48" w:rsidRPr="00B02A48" w:rsidTr="007D1544">
        <w:trPr>
          <w:cantSplit/>
          <w:trHeight w:val="283"/>
        </w:trPr>
        <w:tc>
          <w:tcPr>
            <w:tcW w:w="72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1.1 </w:t>
            </w:r>
          </w:p>
        </w:tc>
        <w:tc>
          <w:tcPr>
            <w:tcW w:w="2513"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Calibri" w:hAnsi="Arial" w:cs="Arial"/>
                <w:kern w:val="1"/>
                <w:sz w:val="24"/>
                <w:szCs w:val="16"/>
                <w:lang w:eastAsia="ar-SA"/>
              </w:rPr>
              <w:t>Реконструкция здания СОШ спортзала</w:t>
            </w:r>
            <w:r w:rsidRPr="00B02A48">
              <w:rPr>
                <w:rFonts w:ascii="Arial" w:eastAsia="Times New Roman" w:hAnsi="Arial" w:cs="Arial"/>
                <w:kern w:val="1"/>
                <w:sz w:val="24"/>
                <w:szCs w:val="16"/>
                <w:lang w:eastAsia="ar-SA"/>
              </w:rPr>
              <w:t>(согласно СТП)</w:t>
            </w:r>
          </w:p>
        </w:tc>
        <w:tc>
          <w:tcPr>
            <w:tcW w:w="66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top w:val="single" w:sz="4" w:space="0" w:color="000000"/>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4,7</w:t>
            </w:r>
          </w:p>
        </w:tc>
        <w:tc>
          <w:tcPr>
            <w:tcW w:w="224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Реконструкция дома культуры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28,86</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lastRenderedPageBreak/>
              <w:t>1.3</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Капитальный ремонт поликлиники</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42,35</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1.4</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Уплотнение существ. застройки</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8</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3,6</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18,56</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1.5</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Уплотнение существ. Застройки по ул.Молодежная</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11</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4,68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25,53</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1,0</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1.6</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Уплотнение существ. Застройки по ул.Больничная</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32</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9,6</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74,26</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1,12</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1.7</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Уплотнение существ. Застройки по ул.Нагорная</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24</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8,27</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55,69</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0,4</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1.8</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Уплотнение существ. Застройки по ул.Горбунова</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15</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5,63</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34,80</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0,45</w:t>
            </w: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1.9</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ДОУ</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18,82</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1.10</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Спорткомплекс с бассейном, спортзалом</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79,37</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1.11</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 xml:space="preserve">Комплекс бытового обслуживания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3,92</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1.12</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1,88</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1.13</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1,88</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1.14</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1,51</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1.15</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1,88</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1.16</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Кафе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45,96</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1.17</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Комплекс бытового обслуживания с пунктом приема химчистки и прачечной</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7,84</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1.18</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Здание администрации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6,27</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1.19</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Гостиница</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16,94</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1.20</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№1</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28</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9,1</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64,97</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1,2</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1.21</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№2</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30</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9,38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69,62</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2,4</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1.22</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№3</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53</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13,91</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122,99</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2,17</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1.23</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Площадка №4</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19</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6,65</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44,1</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0,8</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Спасское</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Уплотнение существующей застройки</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2.1</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kern w:val="1"/>
                <w:sz w:val="24"/>
                <w:szCs w:val="16"/>
                <w:lang w:eastAsia="ar-SA"/>
              </w:rPr>
            </w:pPr>
            <w:r w:rsidRPr="00B02A48">
              <w:rPr>
                <w:rFonts w:ascii="Arial" w:eastAsia="Calibri" w:hAnsi="Arial" w:cs="Arial"/>
                <w:kern w:val="1"/>
                <w:sz w:val="24"/>
                <w:szCs w:val="16"/>
                <w:lang w:eastAsia="ar-SA"/>
              </w:rPr>
              <w:t>Реконструкция здания ООШ, спортзала</w:t>
            </w:r>
            <w:r w:rsidRPr="00B02A48">
              <w:rPr>
                <w:rFonts w:ascii="Arial" w:eastAsia="Times New Roman" w:hAnsi="Arial" w:cs="Arial"/>
                <w:kern w:val="1"/>
                <w:sz w:val="24"/>
                <w:szCs w:val="16"/>
                <w:lang w:eastAsia="ar-SA"/>
              </w:rPr>
              <w:t>(согласно СТП)</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3,14</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2.2</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Реконструкция дома культуры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24,78</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2.3</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16"/>
                <w:lang w:eastAsia="ar-SA"/>
              </w:rPr>
              <w:t xml:space="preserve">Кап.ремонт </w:t>
            </w:r>
            <w:r w:rsidRPr="00B02A48">
              <w:rPr>
                <w:rFonts w:ascii="Arial" w:eastAsia="Calibri" w:hAnsi="Arial" w:cs="Arial"/>
                <w:kern w:val="1"/>
                <w:sz w:val="24"/>
                <w:szCs w:val="24"/>
                <w:lang w:eastAsia="ar-SA"/>
              </w:rPr>
              <w:t xml:space="preserve">фельдшерско-акушерского пункта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2,51</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2.4</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B02A48">
              <w:rPr>
                <w:rFonts w:ascii="Arial" w:eastAsia="Times New Roman" w:hAnsi="Arial" w:cs="Arial"/>
                <w:sz w:val="24"/>
                <w:szCs w:val="16"/>
                <w:lang w:eastAsia="ar-SA"/>
              </w:rPr>
              <w:t>Уплотнение существ. Застройки по ул.Центральная</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color w:val="000000"/>
                <w:sz w:val="24"/>
                <w:szCs w:val="16"/>
                <w:lang w:eastAsia="ar-SA"/>
              </w:rPr>
            </w:pPr>
            <w:r w:rsidRPr="00B02A48">
              <w:rPr>
                <w:rFonts w:ascii="Arial" w:eastAsia="Times New Roman" w:hAnsi="Arial" w:cs="Arial"/>
                <w:color w:val="000000"/>
                <w:sz w:val="24"/>
                <w:szCs w:val="16"/>
                <w:lang w:eastAsia="ar-SA"/>
              </w:rPr>
              <w:t>9</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3,88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20,88</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color w:val="000000"/>
                <w:sz w:val="24"/>
                <w:szCs w:val="16"/>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Г1-0,3</w:t>
            </w: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2.5</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№1</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6,53</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41,77</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Г1-2,96</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2.6</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№2</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11</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4,68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25,53</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Г1-2,0</w:t>
            </w: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24"/>
                <w:lang w:eastAsia="ar-SA"/>
              </w:rPr>
            </w:pPr>
            <w:r w:rsidRPr="00B02A48">
              <w:rPr>
                <w:rFonts w:ascii="Arial" w:eastAsia="Times New Roman" w:hAnsi="Arial" w:cs="Arial"/>
                <w:b/>
                <w:kern w:val="1"/>
                <w:sz w:val="24"/>
                <w:szCs w:val="24"/>
                <w:lang w:eastAsia="ar-SA"/>
              </w:rPr>
              <w:t>Расчётный срок строительства.</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2.7</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№1</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25</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8,28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58</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2.8</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№2</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30</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9,38</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69,62</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b/>
                <w:kern w:val="1"/>
                <w:sz w:val="24"/>
                <w:szCs w:val="16"/>
                <w:lang w:eastAsia="ar-SA"/>
              </w:rPr>
            </w:pPr>
            <w:r w:rsidRPr="00B02A48">
              <w:rPr>
                <w:rFonts w:ascii="Arial" w:eastAsia="Times New Roman" w:hAnsi="Arial" w:cs="Arial"/>
                <w:b/>
                <w:kern w:val="1"/>
                <w:sz w:val="24"/>
                <w:szCs w:val="16"/>
                <w:lang w:eastAsia="ar-SA"/>
              </w:rPr>
              <w:t>село Большая Лозовка</w:t>
            </w: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16"/>
                <w:lang w:eastAsia="ar-SA"/>
              </w:rPr>
            </w:pPr>
            <w:r w:rsidRPr="00B02A48">
              <w:rPr>
                <w:rFonts w:ascii="Arial" w:eastAsia="Calibri" w:hAnsi="Arial" w:cs="Arial"/>
                <w:b/>
                <w:kern w:val="1"/>
                <w:sz w:val="24"/>
                <w:szCs w:val="16"/>
                <w:lang w:eastAsia="ar-SA"/>
              </w:rPr>
              <w:t xml:space="preserve">Первая очередь строительства. </w:t>
            </w:r>
            <w:r w:rsidRPr="00B02A48">
              <w:rPr>
                <w:rFonts w:ascii="Arial" w:eastAsia="Calibri" w:hAnsi="Arial" w:cs="Arial"/>
                <w:kern w:val="1"/>
                <w:sz w:val="24"/>
                <w:szCs w:val="16"/>
                <w:lang w:eastAsia="ar-SA"/>
              </w:rPr>
              <w:t>Новое строительство</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3.1</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24"/>
                <w:lang w:eastAsia="ar-SA"/>
              </w:rPr>
            </w:pPr>
            <w:r w:rsidRPr="00B02A48">
              <w:rPr>
                <w:rFonts w:ascii="Arial" w:eastAsia="Calibri" w:hAnsi="Arial" w:cs="Arial"/>
                <w:kern w:val="1"/>
                <w:sz w:val="24"/>
                <w:szCs w:val="24"/>
                <w:lang w:eastAsia="ar-SA"/>
              </w:rPr>
              <w:t>Многофунк. Центр дошкольного образования,  ФАП, универ.зал, библиотека, админ.пом., узел связи</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15,06</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3.2</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 xml:space="preserve">Магазин </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1,51</w:t>
            </w: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16"/>
                <w:lang w:eastAsia="ar-SA"/>
              </w:rPr>
            </w:pPr>
            <w:r w:rsidRPr="00B02A48">
              <w:rPr>
                <w:rFonts w:ascii="Arial" w:eastAsia="Times New Roman" w:hAnsi="Arial" w:cs="Arial"/>
                <w:b/>
                <w:kern w:val="1"/>
                <w:sz w:val="24"/>
                <w:szCs w:val="24"/>
                <w:lang w:eastAsia="ar-SA"/>
              </w:rPr>
              <w:t xml:space="preserve">Расчётный срок строительства. </w:t>
            </w:r>
            <w:r w:rsidRPr="00B02A48">
              <w:rPr>
                <w:rFonts w:ascii="Arial" w:eastAsia="Times New Roman" w:hAnsi="Arial" w:cs="Arial"/>
                <w:kern w:val="1"/>
                <w:sz w:val="24"/>
                <w:szCs w:val="16"/>
                <w:lang w:eastAsia="ar-SA"/>
              </w:rPr>
              <w:t>Уплотнение существующей застройки</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3.3</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Уплотнение существ. застройки</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7</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3,24</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16,24</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p>
        </w:tc>
        <w:tc>
          <w:tcPr>
            <w:tcW w:w="8648" w:type="dxa"/>
            <w:gridSpan w:val="8"/>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16"/>
                <w:lang w:eastAsia="ar-SA"/>
              </w:rPr>
            </w:pPr>
            <w:r w:rsidRPr="00B02A48">
              <w:rPr>
                <w:rFonts w:ascii="Arial" w:eastAsia="Times New Roman" w:hAnsi="Arial" w:cs="Arial"/>
                <w:b/>
                <w:kern w:val="1"/>
                <w:sz w:val="24"/>
                <w:szCs w:val="24"/>
                <w:lang w:eastAsia="ar-SA"/>
              </w:rPr>
              <w:t xml:space="preserve">Расчётный срок строительства. </w:t>
            </w:r>
            <w:r w:rsidRPr="00B02A48">
              <w:rPr>
                <w:rFonts w:ascii="Arial" w:eastAsia="Times New Roman" w:hAnsi="Arial" w:cs="Arial"/>
                <w:kern w:val="1"/>
                <w:sz w:val="24"/>
                <w:szCs w:val="16"/>
                <w:lang w:eastAsia="ar-SA"/>
              </w:rPr>
              <w:t>Новое строительство</w:t>
            </w: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3.4</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Calibri" w:hAnsi="Arial" w:cs="Arial"/>
                <w:kern w:val="1"/>
                <w:sz w:val="24"/>
                <w:szCs w:val="24"/>
                <w:lang w:eastAsia="ar-SA"/>
              </w:rPr>
            </w:pPr>
            <w:r w:rsidRPr="00B02A48">
              <w:rPr>
                <w:rFonts w:ascii="Arial" w:eastAsia="Calibri" w:hAnsi="Arial" w:cs="Arial"/>
                <w:kern w:val="1"/>
                <w:sz w:val="24"/>
                <w:szCs w:val="24"/>
                <w:lang w:eastAsia="ar-SA"/>
              </w:rPr>
              <w:t>Площадка №1</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8</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3,6</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18,56</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3.5</w:t>
            </w:r>
          </w:p>
        </w:tc>
        <w:tc>
          <w:tcPr>
            <w:tcW w:w="251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№2</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26</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8,45</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60,33</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3.6</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24"/>
                <w:lang w:eastAsia="ar-SA"/>
              </w:rPr>
            </w:pPr>
            <w:r w:rsidRPr="00B02A48">
              <w:rPr>
                <w:rFonts w:ascii="Arial" w:eastAsia="Times New Roman" w:hAnsi="Arial" w:cs="Arial"/>
                <w:kern w:val="1"/>
                <w:sz w:val="24"/>
                <w:szCs w:val="24"/>
                <w:lang w:eastAsia="ar-SA"/>
              </w:rPr>
              <w:t>Площадка №3</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4</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2,15</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9,28</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r w:rsidR="00B02A48" w:rsidRPr="00B02A48" w:rsidTr="007D1544">
        <w:trPr>
          <w:cantSplit/>
          <w:trHeight w:val="283"/>
        </w:trPr>
        <w:tc>
          <w:tcPr>
            <w:tcW w:w="723"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3.7</w:t>
            </w:r>
          </w:p>
        </w:tc>
        <w:tc>
          <w:tcPr>
            <w:tcW w:w="2513" w:type="dxa"/>
            <w:tcBorders>
              <w:left w:val="single" w:sz="4" w:space="0" w:color="000000"/>
              <w:bottom w:val="single" w:sz="4" w:space="0" w:color="000000"/>
            </w:tcBorders>
          </w:tcPr>
          <w:p w:rsidR="00B02A48" w:rsidRPr="00B02A48" w:rsidRDefault="00B02A48" w:rsidP="00B02A48">
            <w:pPr>
              <w:tabs>
                <w:tab w:val="left" w:pos="465"/>
                <w:tab w:val="center" w:pos="1946"/>
              </w:tabs>
              <w:suppressAutoHyphens/>
              <w:snapToGrid w:val="0"/>
              <w:spacing w:after="0" w:line="240" w:lineRule="auto"/>
              <w:rPr>
                <w:rFonts w:ascii="Arial" w:eastAsia="Times New Roman" w:hAnsi="Arial" w:cs="Arial"/>
                <w:kern w:val="1"/>
                <w:sz w:val="24"/>
                <w:szCs w:val="16"/>
                <w:lang w:eastAsia="ar-SA"/>
              </w:rPr>
            </w:pPr>
            <w:r w:rsidRPr="00B02A48">
              <w:rPr>
                <w:rFonts w:ascii="Arial" w:eastAsia="Times New Roman" w:hAnsi="Arial" w:cs="Arial"/>
                <w:kern w:val="1"/>
                <w:sz w:val="24"/>
                <w:szCs w:val="16"/>
                <w:lang w:eastAsia="ar-SA"/>
              </w:rPr>
              <w:t>Площадка №4</w:t>
            </w:r>
          </w:p>
        </w:tc>
        <w:tc>
          <w:tcPr>
            <w:tcW w:w="66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5</w:t>
            </w:r>
          </w:p>
        </w:tc>
        <w:tc>
          <w:tcPr>
            <w:tcW w:w="991" w:type="dxa"/>
            <w:gridSpan w:val="2"/>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2,5</w:t>
            </w:r>
          </w:p>
        </w:tc>
        <w:tc>
          <w:tcPr>
            <w:tcW w:w="103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r w:rsidRPr="00B02A48">
              <w:rPr>
                <w:rFonts w:ascii="Arial" w:eastAsia="Calibri" w:hAnsi="Arial" w:cs="Arial"/>
                <w:kern w:val="1"/>
                <w:sz w:val="24"/>
                <w:szCs w:val="24"/>
                <w:lang w:eastAsia="ar-SA"/>
              </w:rPr>
              <w:t>11,6</w:t>
            </w:r>
          </w:p>
        </w:tc>
        <w:tc>
          <w:tcPr>
            <w:tcW w:w="1198" w:type="dxa"/>
            <w:tcBorders>
              <w:left w:val="single" w:sz="4" w:space="0" w:color="000000"/>
              <w:bottom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c>
          <w:tcPr>
            <w:tcW w:w="2240" w:type="dxa"/>
            <w:gridSpan w:val="2"/>
            <w:tcBorders>
              <w:left w:val="single" w:sz="4" w:space="0" w:color="000000"/>
              <w:bottom w:val="single" w:sz="4" w:space="0" w:color="000000"/>
              <w:right w:val="single" w:sz="4" w:space="0" w:color="000000"/>
            </w:tcBorders>
          </w:tcPr>
          <w:p w:rsidR="00B02A48" w:rsidRPr="00B02A48" w:rsidRDefault="00B02A48" w:rsidP="00B02A48">
            <w:pPr>
              <w:suppressAutoHyphens/>
              <w:snapToGrid w:val="0"/>
              <w:spacing w:after="0" w:line="240" w:lineRule="auto"/>
              <w:jc w:val="center"/>
              <w:rPr>
                <w:rFonts w:ascii="Arial" w:eastAsia="Calibri" w:hAnsi="Arial" w:cs="Arial"/>
                <w:kern w:val="1"/>
                <w:sz w:val="24"/>
                <w:szCs w:val="24"/>
                <w:lang w:eastAsia="ar-SA"/>
              </w:rPr>
            </w:pPr>
          </w:p>
        </w:tc>
      </w:tr>
    </w:tbl>
    <w:p w:rsidR="00B02A48" w:rsidRPr="00B02A48" w:rsidRDefault="00B02A48" w:rsidP="00B02A48">
      <w:pPr>
        <w:suppressAutoHyphens/>
        <w:spacing w:after="0" w:line="240" w:lineRule="auto"/>
        <w:ind w:firstLine="709"/>
        <w:jc w:val="both"/>
        <w:rPr>
          <w:rFonts w:ascii="Arial" w:eastAsia="Calibri" w:hAnsi="Arial" w:cs="Arial"/>
          <w:sz w:val="24"/>
          <w:szCs w:val="16"/>
          <w:lang w:val="en-US"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i/>
          <w:sz w:val="24"/>
          <w:lang w:eastAsia="ar-SA"/>
        </w:rPr>
      </w:pPr>
    </w:p>
    <w:p w:rsidR="00B02A48" w:rsidRPr="00B02A48" w:rsidRDefault="00B02A48" w:rsidP="00B02A48">
      <w:pPr>
        <w:suppressAutoHyphens/>
        <w:spacing w:before="240" w:after="60" w:line="240" w:lineRule="auto"/>
        <w:jc w:val="center"/>
        <w:outlineLvl w:val="5"/>
        <w:rPr>
          <w:rFonts w:ascii="Arial" w:eastAsia="Times New Roman" w:hAnsi="Arial" w:cs="Arial"/>
          <w:bCs/>
          <w:i/>
          <w:sz w:val="24"/>
          <w:lang w:eastAsia="ar-SA"/>
        </w:rPr>
      </w:pPr>
      <w:hyperlink w:anchor="_Toc309309108" w:history="1">
        <w:bookmarkStart w:id="263" w:name="_Toc313383519"/>
        <w:r w:rsidRPr="00B02A48">
          <w:rPr>
            <w:rFonts w:ascii="Arial" w:eastAsia="Times New Roman" w:hAnsi="Arial" w:cs="Arial"/>
            <w:bCs/>
            <w:i/>
            <w:sz w:val="24"/>
            <w:lang w:eastAsia="ar-SA"/>
          </w:rPr>
          <w:t>3.3.2.4.1.5. ЭЛЕКТРОСНАБЖЕНИЕ</w:t>
        </w:r>
        <w:bookmarkEnd w:id="263"/>
      </w:hyperlink>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сельское поселение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Исходными данными для разработки электроснабжения вновь проектируемой застройки территорий сельского поселения Кандабулак, которое включает в себя село Большая  Лозовка, село Кандабулак, село  Спасское   является генеральный план     с нанесением зон с концентрированными нагрузками.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Потребителями электроэнергии проектируемой застройки являются: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 1-2 этажная усадебная застройка – </w:t>
      </w:r>
      <w:r w:rsidRPr="00B02A48">
        <w:rPr>
          <w:rFonts w:ascii="Arial" w:eastAsia="Times New Roman" w:hAnsi="Arial" w:cs="Arial"/>
          <w:sz w:val="24"/>
          <w:szCs w:val="16"/>
          <w:lang w:val="en-US" w:eastAsia="ru-RU"/>
        </w:rPr>
        <w:t>III</w:t>
      </w:r>
      <w:r w:rsidRPr="00B02A48">
        <w:rPr>
          <w:rFonts w:ascii="Arial" w:eastAsia="Times New Roman" w:hAnsi="Arial" w:cs="Arial"/>
          <w:sz w:val="24"/>
          <w:szCs w:val="16"/>
          <w:lang w:eastAsia="ru-RU"/>
        </w:rPr>
        <w:t xml:space="preserve"> категории надежности электроснабжения,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общественные здания –</w:t>
      </w:r>
      <w:r w:rsidRPr="00B02A48">
        <w:rPr>
          <w:rFonts w:ascii="Arial" w:eastAsia="Times New Roman" w:hAnsi="Arial" w:cs="Arial"/>
          <w:sz w:val="24"/>
          <w:szCs w:val="16"/>
          <w:lang w:val="en-US" w:eastAsia="ru-RU"/>
        </w:rPr>
        <w:t>II</w:t>
      </w:r>
      <w:r w:rsidRPr="00B02A48">
        <w:rPr>
          <w:rFonts w:ascii="Arial" w:eastAsia="Times New Roman" w:hAnsi="Arial" w:cs="Arial"/>
          <w:sz w:val="24"/>
          <w:szCs w:val="16"/>
          <w:lang w:eastAsia="ru-RU"/>
        </w:rPr>
        <w:t>-</w:t>
      </w:r>
      <w:r w:rsidRPr="00B02A48">
        <w:rPr>
          <w:rFonts w:ascii="Arial" w:eastAsia="Times New Roman" w:hAnsi="Arial" w:cs="Arial"/>
          <w:sz w:val="24"/>
          <w:szCs w:val="16"/>
          <w:lang w:val="en-US" w:eastAsia="ru-RU"/>
        </w:rPr>
        <w:t>III</w:t>
      </w:r>
      <w:r w:rsidRPr="00B02A48">
        <w:rPr>
          <w:rFonts w:ascii="Arial" w:eastAsia="Times New Roman" w:hAnsi="Arial" w:cs="Arial"/>
          <w:sz w:val="24"/>
          <w:szCs w:val="16"/>
          <w:lang w:eastAsia="ru-RU"/>
        </w:rPr>
        <w:t xml:space="preserve"> категории, предприятия торговли-</w:t>
      </w:r>
      <w:r w:rsidRPr="00B02A48">
        <w:rPr>
          <w:rFonts w:ascii="Arial" w:eastAsia="Times New Roman" w:hAnsi="Arial" w:cs="Arial"/>
          <w:sz w:val="24"/>
          <w:szCs w:val="16"/>
          <w:lang w:val="en-US" w:eastAsia="ru-RU"/>
        </w:rPr>
        <w:t>III</w:t>
      </w:r>
      <w:r w:rsidRPr="00B02A48">
        <w:rPr>
          <w:rFonts w:ascii="Arial" w:eastAsia="Times New Roman" w:hAnsi="Arial" w:cs="Arial"/>
          <w:sz w:val="24"/>
          <w:szCs w:val="16"/>
          <w:lang w:eastAsia="ru-RU"/>
        </w:rPr>
        <w:t xml:space="preserve"> категории, коммунальные предприятия –</w:t>
      </w:r>
      <w:r w:rsidRPr="00B02A48">
        <w:rPr>
          <w:rFonts w:ascii="Arial" w:eastAsia="Times New Roman" w:hAnsi="Arial" w:cs="Arial"/>
          <w:sz w:val="24"/>
          <w:szCs w:val="16"/>
          <w:lang w:val="en-US" w:eastAsia="ru-RU"/>
        </w:rPr>
        <w:t>II</w:t>
      </w:r>
      <w:r w:rsidRPr="00B02A48">
        <w:rPr>
          <w:rFonts w:ascii="Arial" w:eastAsia="Times New Roman" w:hAnsi="Arial" w:cs="Arial"/>
          <w:sz w:val="24"/>
          <w:szCs w:val="16"/>
          <w:lang w:eastAsia="ru-RU"/>
        </w:rPr>
        <w:t xml:space="preserve"> категории,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и наружное освещение.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 xml:space="preserve">1очередь строительства включает в себя площадки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1,</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 xml:space="preserve">2   и площадки в существующей застройке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Расчетный срок строительства включает с себя площадки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1,</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 xml:space="preserve">2,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3,</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 xml:space="preserve">4 в с.Кандабулак -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1,</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 xml:space="preserve">2 в с.Спасское -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1,</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 xml:space="preserve">2, </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3,</w:t>
      </w:r>
      <w:r w:rsidRPr="00B02A48">
        <w:rPr>
          <w:rFonts w:ascii="Arial" w:eastAsia="Times New Roman" w:hAnsi="Arial" w:cs="Arial"/>
          <w:sz w:val="24"/>
          <w:szCs w:val="16"/>
          <w:lang w:val="en-US" w:eastAsia="ru-RU"/>
        </w:rPr>
        <w:t>N</w:t>
      </w:r>
      <w:r w:rsidRPr="00B02A48">
        <w:rPr>
          <w:rFonts w:ascii="Arial" w:eastAsia="Times New Roman" w:hAnsi="Arial" w:cs="Arial"/>
          <w:sz w:val="24"/>
          <w:szCs w:val="16"/>
          <w:lang w:eastAsia="ru-RU"/>
        </w:rPr>
        <w:t>4 в с.Большая Лозовка   и площадки в существующей застройке.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  Ожидаемая проектная мощность 1очереди строительства- 589кВТ.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расчетный срок -1101 кВТ.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Количество проектируемых подстанций на 1очередь строительства-5шт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Количество проектируемых подстанций на расчетный срок- 9шт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Длина проектируемых ВЛ-10кВ на 1очередь строительства-3550М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 Длина проектируемых ВЛ-10кВ на  расчетный срок- 3600М </w:t>
      </w:r>
    </w:p>
    <w:p w:rsidR="00B02A48" w:rsidRPr="00B02A48" w:rsidRDefault="00B02A48" w:rsidP="00B02A48">
      <w:pPr>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 </w:t>
      </w:r>
    </w:p>
    <w:p w:rsidR="00B02A48" w:rsidRPr="00B02A48" w:rsidRDefault="00B02A48" w:rsidP="00B02A48">
      <w:pPr>
        <w:spacing w:after="0" w:line="240" w:lineRule="auto"/>
        <w:jc w:val="center"/>
        <w:rPr>
          <w:rFonts w:ascii="Times New Roman" w:eastAsia="Times New Roman" w:hAnsi="Times New Roman" w:cs="Times New Roman"/>
          <w:sz w:val="24"/>
          <w:szCs w:val="24"/>
          <w:lang w:eastAsia="ru-RU"/>
        </w:rPr>
      </w:pPr>
      <w:r w:rsidRPr="00B02A48">
        <w:rPr>
          <w:rFonts w:ascii="Arial" w:eastAsia="Times New Roman" w:hAnsi="Arial" w:cs="Arial"/>
          <w:sz w:val="24"/>
          <w:szCs w:val="24"/>
          <w:lang w:eastAsia="ru-RU"/>
        </w:rPr>
        <w:t>село Кандабулак</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27</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Уплотнение существующей застройки </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7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8</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5,77</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46,13</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Подключить к существующим сетям</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28</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Уплотнение существующей </w:t>
            </w:r>
            <w:r w:rsidRPr="00B02A48">
              <w:rPr>
                <w:rFonts w:ascii="Arial" w:eastAsia="Times New Roman" w:hAnsi="Arial" w:cs="Arial"/>
                <w:lang w:eastAsia="ru-RU"/>
              </w:rPr>
              <w:lastRenderedPageBreak/>
              <w:t>застройки по ул.Молодежной</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7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11</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2,1</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23,1</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Подключить к существующим сетям</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29</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p>
        </w:tc>
      </w:tr>
      <w:tr w:rsidR="00B02A48" w:rsidRPr="00B02A48" w:rsidTr="007D1544">
        <w:trPr>
          <w:trHeight w:val="33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Уплотнение существующей застройки по ул.Больничной и Безымянной</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580"/>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32</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2,95</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94,4</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94,4</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94,4</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98,3</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1045"/>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С учетом расчетного срока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0,62</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30</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Уплотнение существующей застройки по ул.Нагорной</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7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24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33,6</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Подключить к существую щей подстанции с увеличением мощности трансформатора</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both"/>
        <w:rPr>
          <w:rFonts w:ascii="Times New Roman" w:eastAsia="Times New Roman" w:hAnsi="Times New Roman" w:cs="Times New Roman"/>
          <w:sz w:val="24"/>
          <w:szCs w:val="24"/>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31</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Присоединенная мощность</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Примечание </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Уплотнение существующей </w:t>
            </w:r>
            <w:r w:rsidRPr="00B02A48">
              <w:rPr>
                <w:rFonts w:ascii="Arial" w:eastAsia="Times New Roman" w:hAnsi="Arial" w:cs="Arial"/>
                <w:lang w:eastAsia="ru-RU"/>
              </w:rPr>
              <w:lastRenderedPageBreak/>
              <w:t>застройки к западу по ул.Горбунова</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267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15</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4,3</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64,5</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Подключить к существующей подстанции с увеличением мощности трансформатора</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32</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362"/>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50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Новое строительство</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312"/>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Дет сад на 50м.</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40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40</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40</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53</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1045"/>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1х100кВА-1шт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С учетом уплотнения по </w:t>
            </w:r>
            <w:r w:rsidRPr="00B02A48">
              <w:rPr>
                <w:rFonts w:ascii="Arial" w:eastAsia="Times New Roman" w:hAnsi="Arial" w:cs="Arial"/>
                <w:lang w:eastAsia="ru-RU"/>
              </w:rPr>
              <w:lastRenderedPageBreak/>
              <w:t xml:space="preserve">ул.Молодежной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33</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6</w:t>
            </w: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50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Новое строительство</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50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Спорт комплекс с залом и бассейном.</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70 </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70</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5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0,8</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8</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360"/>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0,8</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6,4</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85</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91,5</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52"/>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0,57</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20"/>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4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Кафе на 40м</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Питание от существующей подстанции с увеличением мощности трансформа</w:t>
            </w:r>
            <w:r w:rsidRPr="00B02A48">
              <w:rPr>
                <w:rFonts w:ascii="Arial" w:eastAsia="Times New Roman" w:hAnsi="Arial" w:cs="Arial"/>
                <w:lang w:eastAsia="ru-RU"/>
              </w:rPr>
              <w:lastRenderedPageBreak/>
              <w:t>тора</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4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11</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Административное здание на 10м</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15</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Питание от существующей подстанции</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5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Пож.депо</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Питание от существующей подстанции</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8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КБО на 8р.м.        </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75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Приемный пункт химчистки с прачечной    </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97"/>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32</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Питание от существующей подстанции с увеличением мощности трансформатора</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34</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33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Площадка</w:t>
            </w:r>
            <w:r w:rsidRPr="00B02A48">
              <w:rPr>
                <w:rFonts w:ascii="Arial" w:eastAsia="Times New Roman" w:hAnsi="Arial" w:cs="Arial"/>
                <w:lang w:val="en-US" w:eastAsia="ru-RU"/>
              </w:rPr>
              <w:t>N1</w:t>
            </w:r>
            <w:r w:rsidRPr="00B02A48">
              <w:rPr>
                <w:rFonts w:ascii="Arial" w:eastAsia="Times New Roman" w:hAnsi="Arial" w:cs="Arial"/>
                <w:lang w:eastAsia="ru-RU"/>
              </w:rPr>
              <w:t xml:space="preserve"> </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61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Расчетная нагрузка на  индивидуальные </w:t>
            </w:r>
            <w:r w:rsidRPr="00B02A48">
              <w:rPr>
                <w:rFonts w:ascii="Arial" w:eastAsia="Times New Roman" w:hAnsi="Arial" w:cs="Arial"/>
                <w:lang w:eastAsia="ru-RU"/>
              </w:rPr>
              <w:lastRenderedPageBreak/>
              <w:t>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n=28</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3.125</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87.5</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val="en-US"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87.5</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408"/>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lastRenderedPageBreak/>
              <w:t>2</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90,5</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94</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0,59</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300М </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35</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33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Площадка</w:t>
            </w:r>
            <w:r w:rsidRPr="00B02A48">
              <w:rPr>
                <w:rFonts w:ascii="Arial" w:eastAsia="Times New Roman" w:hAnsi="Arial" w:cs="Arial"/>
                <w:lang w:val="en-US" w:eastAsia="ru-RU"/>
              </w:rPr>
              <w:t>N</w:t>
            </w:r>
            <w:r w:rsidRPr="00B02A48">
              <w:rPr>
                <w:rFonts w:ascii="Arial" w:eastAsia="Times New Roman" w:hAnsi="Arial" w:cs="Arial"/>
                <w:lang w:eastAsia="ru-RU"/>
              </w:rPr>
              <w:t>2</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61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30</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3,04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91</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val="en-US"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91</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564"/>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2</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36"/>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Гостиница на 12м.</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0,8</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102</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110</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0,69</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50М </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36</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33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Площадка</w:t>
            </w:r>
            <w:r w:rsidRPr="00B02A48">
              <w:rPr>
                <w:rFonts w:ascii="Arial" w:eastAsia="Times New Roman" w:hAnsi="Arial" w:cs="Arial"/>
                <w:lang w:val="en-US" w:eastAsia="ru-RU"/>
              </w:rPr>
              <w:t>N</w:t>
            </w:r>
            <w:r w:rsidRPr="00B02A48">
              <w:rPr>
                <w:rFonts w:ascii="Arial" w:eastAsia="Times New Roman" w:hAnsi="Arial" w:cs="Arial"/>
                <w:lang w:eastAsia="ru-RU"/>
              </w:rPr>
              <w:t xml:space="preserve">3 </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61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53</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2,275</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121</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val="en-US"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121</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408"/>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2</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131</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94</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1х250кВА-1шт</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0,52</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300М </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37</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300"/>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lang w:eastAsia="ru-RU"/>
              </w:rPr>
              <w:t xml:space="preserve">Площадка  </w:t>
            </w:r>
            <w:r w:rsidRPr="00B02A48">
              <w:rPr>
                <w:rFonts w:ascii="Arial" w:eastAsia="Times New Roman" w:hAnsi="Arial" w:cs="Arial"/>
                <w:lang w:val="en-US" w:eastAsia="ru-RU"/>
              </w:rPr>
              <w:t>N4</w:t>
            </w:r>
            <w:r w:rsidRPr="00B02A48">
              <w:rPr>
                <w:rFonts w:ascii="Arial" w:eastAsia="Times New Roman" w:hAnsi="Arial" w:cs="Arial"/>
                <w:lang w:eastAsia="ru-RU"/>
              </w:rPr>
              <w:t xml:space="preserve"> </w:t>
            </w:r>
            <w:r w:rsidRPr="00B02A48">
              <w:rPr>
                <w:rFonts w:ascii="Arial" w:eastAsia="Times New Roman" w:hAnsi="Arial" w:cs="Arial"/>
                <w:sz w:val="24"/>
                <w:szCs w:val="24"/>
                <w:lang w:eastAsia="ru-RU"/>
              </w:rPr>
              <w:t xml:space="preserve"> </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5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lastRenderedPageBreak/>
              <w:t>1</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Фермерское хозяйство</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92,6</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92,6</w:t>
            </w: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360"/>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5 </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97,5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102</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64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0,64</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38</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45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Фермерское хозяйство-2уч</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29</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29</w:t>
            </w: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360"/>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Тепличное хозяйство</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60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60</w:t>
            </w: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89</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91</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64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0,57</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350М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lastRenderedPageBreak/>
        <w:t xml:space="preserve"> </w:t>
      </w:r>
    </w:p>
    <w:p w:rsidR="00B02A48" w:rsidRPr="00B02A48" w:rsidRDefault="00B02A48" w:rsidP="00B02A48">
      <w:pPr>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                                   село Спасское</w:t>
      </w:r>
    </w:p>
    <w:p w:rsidR="00B02A48" w:rsidRPr="00B02A48" w:rsidRDefault="00B02A48" w:rsidP="00B02A48">
      <w:pPr>
        <w:spacing w:after="0" w:line="240" w:lineRule="auto"/>
        <w:jc w:val="both"/>
        <w:rPr>
          <w:rFonts w:ascii="Times New Roman" w:eastAsia="Times New Roman" w:hAnsi="Times New Roman" w:cs="Times New Roman"/>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39</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Уплотнение существующей застройки </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7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9</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2,3</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21</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Подключить к существующей подстанции </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40</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Площадка </w:t>
            </w:r>
            <w:r w:rsidRPr="00B02A48">
              <w:rPr>
                <w:rFonts w:ascii="Arial" w:eastAsia="Times New Roman" w:hAnsi="Arial" w:cs="Arial"/>
                <w:lang w:val="en-US" w:eastAsia="ru-RU"/>
              </w:rPr>
              <w:t>N</w:t>
            </w:r>
            <w:r w:rsidRPr="00B02A48">
              <w:rPr>
                <w:rFonts w:ascii="Arial" w:eastAsia="Times New Roman" w:hAnsi="Arial" w:cs="Arial"/>
                <w:lang w:eastAsia="ru-RU"/>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88"/>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Расчетная нагрузка на  индивидуальные </w:t>
            </w:r>
            <w:r w:rsidRPr="00B02A48">
              <w:rPr>
                <w:rFonts w:ascii="Arial" w:eastAsia="Times New Roman" w:hAnsi="Arial" w:cs="Arial"/>
                <w:lang w:eastAsia="ru-RU"/>
              </w:rPr>
              <w:lastRenderedPageBreak/>
              <w:t>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18</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1,65</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29,7</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29,7</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r>
      <w:tr w:rsidR="00B02A48" w:rsidRPr="00B02A48" w:rsidTr="007D1544">
        <w:trPr>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2</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30,7</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31,9(+50р.с.)</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1045"/>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С учетом расчетного срока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960"/>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0,51</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both"/>
        <w:rPr>
          <w:rFonts w:ascii="Times New Roman" w:eastAsia="Times New Roman" w:hAnsi="Times New Roman" w:cs="Times New Roman"/>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41</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 xml:space="preserve">Наименование </w:t>
            </w:r>
            <w:r w:rsidRPr="00B02A48">
              <w:rPr>
                <w:rFonts w:ascii="Arial" w:eastAsia="Times New Roman" w:hAnsi="Arial" w:cs="Arial"/>
                <w:lang w:eastAsia="ru-RU"/>
              </w:rPr>
              <w:lastRenderedPageBreak/>
              <w:t>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Присоедине</w:t>
            </w:r>
            <w:r w:rsidRPr="00B02A48">
              <w:rPr>
                <w:rFonts w:ascii="Arial" w:eastAsia="Times New Roman" w:hAnsi="Arial" w:cs="Arial"/>
                <w:lang w:eastAsia="ru-RU"/>
              </w:rPr>
              <w:lastRenderedPageBreak/>
              <w:t>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Коэффицие</w:t>
            </w:r>
            <w:r w:rsidRPr="00B02A48">
              <w:rPr>
                <w:rFonts w:ascii="Arial" w:eastAsia="Times New Roman" w:hAnsi="Arial" w:cs="Arial"/>
                <w:lang w:eastAsia="ru-RU"/>
              </w:rPr>
              <w:lastRenderedPageBreak/>
              <w:t>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Максимальн</w:t>
            </w:r>
            <w:r w:rsidRPr="00B02A48">
              <w:rPr>
                <w:rFonts w:ascii="Arial" w:eastAsia="Times New Roman" w:hAnsi="Arial" w:cs="Arial"/>
                <w:lang w:eastAsia="ru-RU"/>
              </w:rPr>
              <w:lastRenderedPageBreak/>
              <w:t>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lastRenderedPageBreak/>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b/>
                <w:lang w:eastAsia="ru-RU"/>
              </w:rPr>
            </w:pPr>
            <w:r w:rsidRPr="00B02A48">
              <w:rPr>
                <w:rFonts w:ascii="Arial" w:eastAsia="Times New Roman" w:hAnsi="Arial" w:cs="Arial"/>
                <w:b/>
                <w:lang w:eastAsia="ru-RU"/>
              </w:rPr>
              <w:t>6</w:t>
            </w:r>
          </w:p>
        </w:tc>
      </w:tr>
      <w:tr w:rsidR="00B02A48" w:rsidRPr="00B02A48" w:rsidTr="007D1544">
        <w:trPr>
          <w:trHeight w:val="2544"/>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25</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35</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35</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74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3 </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35"/>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0,8</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51"/>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5,8</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0,8</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4,64</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01"/>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5</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46,6</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50</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42</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trHeight w:val="259"/>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r>
      <w:tr w:rsidR="00B02A48" w:rsidRPr="00B02A48" w:rsidTr="007D1544">
        <w:trPr>
          <w:trHeight w:val="33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val="en-US" w:eastAsia="ru-RU"/>
              </w:rPr>
            </w:pPr>
            <w:r w:rsidRPr="00B02A48">
              <w:rPr>
                <w:rFonts w:ascii="Arial" w:eastAsia="Times New Roman" w:hAnsi="Arial" w:cs="Arial"/>
                <w:sz w:val="24"/>
                <w:szCs w:val="24"/>
                <w:lang w:eastAsia="ru-RU"/>
              </w:rPr>
              <w:t xml:space="preserve">Площадка </w:t>
            </w:r>
            <w:r w:rsidRPr="00B02A48">
              <w:rPr>
                <w:rFonts w:ascii="Arial" w:eastAsia="Times New Roman" w:hAnsi="Arial" w:cs="Arial"/>
                <w:sz w:val="24"/>
                <w:szCs w:val="24"/>
                <w:lang w:val="en-US" w:eastAsia="ru-RU"/>
              </w:rPr>
              <w:t>N2</w:t>
            </w:r>
          </w:p>
        </w:tc>
        <w:tc>
          <w:tcPr>
            <w:tcW w:w="1688"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580"/>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11</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22</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22</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48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22</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23</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1045"/>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1х100кВА-1шт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С учетом расчетного срока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8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0,64</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89"/>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both"/>
        <w:rPr>
          <w:rFonts w:ascii="Times New Roman" w:eastAsia="Times New Roman" w:hAnsi="Times New Roman" w:cs="Times New Roman"/>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43</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1" w:type="dxa"/>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227"/>
        <w:gridCol w:w="1549"/>
        <w:gridCol w:w="1549"/>
        <w:gridCol w:w="11"/>
        <w:gridCol w:w="1537"/>
        <w:gridCol w:w="21"/>
        <w:gridCol w:w="1529"/>
      </w:tblGrid>
      <w:tr w:rsidR="00B02A48" w:rsidRPr="00B02A48" w:rsidTr="007D1544">
        <w:trPr>
          <w:jc w:val="center"/>
        </w:trPr>
        <w:tc>
          <w:tcPr>
            <w:tcW w:w="64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227"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54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54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54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55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trHeight w:val="322"/>
          <w:jc w:val="center"/>
        </w:trPr>
        <w:tc>
          <w:tcPr>
            <w:tcW w:w="64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227"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154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156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1558"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152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r>
      <w:tr w:rsidR="00B02A48" w:rsidRPr="00B02A48" w:rsidTr="007D1544">
        <w:trPr>
          <w:trHeight w:val="576"/>
          <w:jc w:val="center"/>
        </w:trPr>
        <w:tc>
          <w:tcPr>
            <w:tcW w:w="648"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2227"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Площадка </w:t>
            </w:r>
            <w:r w:rsidRPr="00B02A48">
              <w:rPr>
                <w:rFonts w:ascii="Arial" w:eastAsia="Times New Roman" w:hAnsi="Arial" w:cs="Arial"/>
                <w:sz w:val="24"/>
                <w:szCs w:val="24"/>
                <w:lang w:val="en-US" w:eastAsia="ru-RU"/>
              </w:rPr>
              <w:t>N2</w:t>
            </w:r>
          </w:p>
        </w:tc>
        <w:tc>
          <w:tcPr>
            <w:tcW w:w="1549"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560" w:type="dxa"/>
            <w:gridSpan w:val="2"/>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558" w:type="dxa"/>
            <w:gridSpan w:val="2"/>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c>
          <w:tcPr>
            <w:tcW w:w="1529"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sz w:val="24"/>
                <w:szCs w:val="24"/>
                <w:lang w:val="en-US" w:eastAsia="ru-RU"/>
              </w:rPr>
            </w:pPr>
          </w:p>
          <w:p w:rsidR="00B02A48" w:rsidRPr="00B02A48" w:rsidRDefault="00B02A48" w:rsidP="00B02A48">
            <w:pPr>
              <w:suppressAutoHyphens/>
              <w:spacing w:after="0" w:line="240" w:lineRule="auto"/>
              <w:jc w:val="both"/>
              <w:rPr>
                <w:rFonts w:ascii="Arial" w:eastAsia="Times New Roman" w:hAnsi="Arial" w:cs="Arial"/>
                <w:sz w:val="24"/>
                <w:szCs w:val="24"/>
                <w:lang w:eastAsia="ru-RU"/>
              </w:rPr>
            </w:pPr>
          </w:p>
        </w:tc>
      </w:tr>
      <w:tr w:rsidR="00B02A48" w:rsidRPr="00B02A48" w:rsidTr="007D1544">
        <w:trPr>
          <w:trHeight w:val="2568"/>
          <w:jc w:val="center"/>
        </w:trPr>
        <w:tc>
          <w:tcPr>
            <w:tcW w:w="648"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1</w:t>
            </w:r>
          </w:p>
        </w:tc>
        <w:tc>
          <w:tcPr>
            <w:tcW w:w="2227"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549"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n=30</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eastAsia="ru-RU"/>
              </w:rPr>
              <w:t>1,</w:t>
            </w:r>
            <w:r w:rsidRPr="00B02A48">
              <w:rPr>
                <w:rFonts w:ascii="Arial" w:eastAsia="Times New Roman" w:hAnsi="Arial" w:cs="Arial"/>
                <w:lang w:val="en-US" w:eastAsia="ru-RU"/>
              </w:rPr>
              <w:t>3</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39</w:t>
            </w:r>
          </w:p>
        </w:tc>
        <w:tc>
          <w:tcPr>
            <w:tcW w:w="156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558"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39</w:t>
            </w:r>
          </w:p>
        </w:tc>
        <w:tc>
          <w:tcPr>
            <w:tcW w:w="1529"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jc w:val="center"/>
        </w:trPr>
        <w:tc>
          <w:tcPr>
            <w:tcW w:w="648"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2</w:t>
            </w:r>
          </w:p>
        </w:tc>
        <w:tc>
          <w:tcPr>
            <w:tcW w:w="2227"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54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56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eastAsia="ru-RU"/>
              </w:rPr>
              <w:t>0,9</w:t>
            </w:r>
            <w:r w:rsidRPr="00B02A48">
              <w:rPr>
                <w:rFonts w:ascii="Arial" w:eastAsia="Times New Roman" w:hAnsi="Arial" w:cs="Arial"/>
                <w:lang w:val="en-US" w:eastAsia="ru-RU"/>
              </w:rPr>
              <w:t>6</w:t>
            </w:r>
          </w:p>
        </w:tc>
        <w:tc>
          <w:tcPr>
            <w:tcW w:w="1558"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52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4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w:t>
            </w:r>
          </w:p>
        </w:tc>
        <w:tc>
          <w:tcPr>
            <w:tcW w:w="2227"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54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56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558"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41</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52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1очередь</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44</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trHeight w:val="282"/>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r>
      <w:tr w:rsidR="00B02A48" w:rsidRPr="00B02A48" w:rsidTr="007D1544">
        <w:trPr>
          <w:trHeight w:val="12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Магазин</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6,9</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6,9</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600"/>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4,6</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4,6</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64"/>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11,5</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0,96</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12+(31,2+20р.с.)</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1045"/>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1х100кВА-1шт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С учетом расчетного срока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792"/>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0,64</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72"/>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150М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right"/>
        <w:rPr>
          <w:rFonts w:ascii="Arial" w:eastAsia="Times New Roman" w:hAnsi="Arial" w:cs="Arial"/>
          <w:i/>
          <w:sz w:val="24"/>
          <w:szCs w:val="24"/>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lastRenderedPageBreak/>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45</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Присоединенная мощность</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Примечание </w:t>
            </w:r>
          </w:p>
        </w:tc>
      </w:tr>
      <w:tr w:rsidR="00B02A48" w:rsidRPr="00B02A48" w:rsidTr="007D1544">
        <w:trPr>
          <w:trHeight w:val="468"/>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rPr>
          <w:trHeight w:val="126"/>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rPr>
                <w:rFonts w:ascii="Arial" w:eastAsia="Times New Roman" w:hAnsi="Arial" w:cs="Arial"/>
                <w:lang w:eastAsia="ru-RU"/>
              </w:rPr>
            </w:pPr>
            <w:r w:rsidRPr="00B02A48">
              <w:rPr>
                <w:rFonts w:ascii="Arial" w:eastAsia="Times New Roman" w:hAnsi="Arial" w:cs="Arial"/>
                <w:lang w:eastAsia="ru-RU"/>
              </w:rPr>
              <w:t xml:space="preserve">      Кафе на 30м.</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31,2</w:t>
            </w: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31,2</w:t>
            </w: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411"/>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КБО</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20</w:t>
            </w: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505"/>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Суммарная нагрузка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51,2</w:t>
            </w: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bl>
    <w:p w:rsidR="00B02A48" w:rsidRPr="00B02A48" w:rsidRDefault="00B02A48" w:rsidP="00B02A48">
      <w:pPr>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                                    </w:t>
      </w:r>
    </w:p>
    <w:p w:rsidR="00B02A48" w:rsidRPr="00B02A48" w:rsidRDefault="00B02A48" w:rsidP="00B02A48">
      <w:pPr>
        <w:spacing w:after="0" w:line="240" w:lineRule="auto"/>
        <w:jc w:val="center"/>
        <w:rPr>
          <w:rFonts w:ascii="Times New Roman" w:eastAsia="Times New Roman" w:hAnsi="Times New Roman" w:cs="Times New Roman"/>
          <w:sz w:val="24"/>
          <w:szCs w:val="24"/>
          <w:lang w:eastAsia="ru-RU"/>
        </w:rPr>
      </w:pPr>
      <w:r w:rsidRPr="00B02A48">
        <w:rPr>
          <w:rFonts w:ascii="Arial" w:eastAsia="Times New Roman" w:hAnsi="Arial" w:cs="Arial"/>
          <w:sz w:val="24"/>
          <w:szCs w:val="24"/>
          <w:lang w:eastAsia="ru-RU"/>
        </w:rPr>
        <w:t>село Большая Лозовка</w:t>
      </w: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46</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Уплотнение существующей застройки </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52"/>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7</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2,7</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18,9</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Подключить к существующей подстанции </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bl>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lastRenderedPageBreak/>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47</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Присоединенная мощность</w:t>
            </w:r>
          </w:p>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Примечание</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Площадка </w:t>
            </w:r>
            <w:r w:rsidRPr="00B02A48">
              <w:rPr>
                <w:rFonts w:ascii="Arial" w:eastAsia="Times New Roman" w:hAnsi="Arial" w:cs="Arial"/>
                <w:lang w:val="en-US" w:eastAsia="ru-RU"/>
              </w:rPr>
              <w:t>N</w:t>
            </w:r>
            <w:r w:rsidRPr="00B02A48">
              <w:rPr>
                <w:rFonts w:ascii="Arial" w:eastAsia="Times New Roman" w:hAnsi="Arial" w:cs="Arial"/>
                <w:lang w:eastAsia="ru-RU"/>
              </w:rPr>
              <w:t xml:space="preserve">1 </w:t>
            </w:r>
          </w:p>
        </w:tc>
        <w:tc>
          <w:tcPr>
            <w:tcW w:w="1688"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520"/>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8</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19,2</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19,2</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408"/>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Площадка </w:t>
            </w:r>
            <w:r w:rsidRPr="00B02A48">
              <w:rPr>
                <w:rFonts w:ascii="Arial" w:eastAsia="Times New Roman" w:hAnsi="Arial" w:cs="Arial"/>
                <w:lang w:val="en-US" w:eastAsia="ru-RU"/>
              </w:rPr>
              <w:t>N</w:t>
            </w:r>
            <w:r w:rsidRPr="00B02A48">
              <w:rPr>
                <w:rFonts w:ascii="Arial" w:eastAsia="Times New Roman" w:hAnsi="Arial" w:cs="Arial"/>
                <w:lang w:eastAsia="ru-RU"/>
              </w:rPr>
              <w:t>2</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r>
      <w:tr w:rsidR="00B02A48" w:rsidRPr="00B02A48" w:rsidTr="007D1544">
        <w:trPr>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Суммарное количество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на индивидуальный жилой дом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Расчетная нагрузка на  индивидуальные жилые дома</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26</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1,4</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36,4 </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1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36,4 </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540"/>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3</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Многофункциональный центр:</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Дневное пребывание детей на 10ч.</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ФАБ</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Универсальный зал</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Библиотека</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25</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0,8</w:t>
            </w: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20</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51"/>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Магазин</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9,2</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0,8</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7,4</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264"/>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lastRenderedPageBreak/>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Кафе на 20м. </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20,8</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0,8</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16,7</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75"/>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Наружное освещение</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3</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71"/>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107</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115</w:t>
            </w: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557"/>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1х160кВА-1шт</w:t>
            </w: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732"/>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val="en-US" w:eastAsia="ru-RU"/>
              </w:rPr>
            </w:pPr>
            <w:r w:rsidRPr="00B02A48">
              <w:rPr>
                <w:rFonts w:ascii="Arial" w:eastAsia="Times New Roman" w:hAnsi="Arial" w:cs="Arial"/>
                <w:lang w:val="en-US"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0,72</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 xml:space="preserve"> </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p w:rsidR="00B02A48" w:rsidRPr="00B02A48" w:rsidRDefault="00B02A48" w:rsidP="00B02A48">
            <w:pPr>
              <w:suppressAutoHyphens/>
              <w:spacing w:after="0" w:line="240" w:lineRule="auto"/>
              <w:jc w:val="both"/>
              <w:rPr>
                <w:rFonts w:ascii="Arial" w:eastAsia="Times New Roman" w:hAnsi="Arial" w:cs="Arial"/>
                <w:lang w:eastAsia="ru-RU"/>
              </w:rPr>
            </w:pPr>
          </w:p>
        </w:tc>
      </w:tr>
      <w:tr w:rsidR="00B02A48" w:rsidRPr="00B02A48" w:rsidTr="007D1544">
        <w:trPr>
          <w:trHeight w:val="312"/>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r w:rsidRPr="00B02A48">
              <w:rPr>
                <w:rFonts w:ascii="Arial" w:eastAsia="Times New Roman" w:hAnsi="Arial" w:cs="Arial"/>
                <w:lang w:eastAsia="ru-RU"/>
              </w:rPr>
              <w:t>500М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uppressAutoHyphens/>
              <w:spacing w:after="0" w:line="240" w:lineRule="auto"/>
              <w:jc w:val="both"/>
              <w:rPr>
                <w:rFonts w:ascii="Arial" w:eastAsia="Times New Roman" w:hAnsi="Arial" w:cs="Arial"/>
                <w:lang w:eastAsia="ru-RU"/>
              </w:rPr>
            </w:pPr>
          </w:p>
        </w:tc>
      </w:tr>
    </w:tbl>
    <w:p w:rsidR="00B02A48" w:rsidRPr="00B02A48" w:rsidRDefault="00B02A48" w:rsidP="00B02A48">
      <w:pPr>
        <w:spacing w:after="0" w:line="240" w:lineRule="auto"/>
        <w:jc w:val="both"/>
        <w:rPr>
          <w:rFonts w:ascii="Times New Roman" w:eastAsia="Times New Roman" w:hAnsi="Times New Roman" w:cs="Times New Roman"/>
          <w:sz w:val="24"/>
          <w:szCs w:val="24"/>
          <w:lang w:eastAsia="ru-RU"/>
        </w:rPr>
      </w:pPr>
    </w:p>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48</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227"/>
        <w:gridCol w:w="1548"/>
        <w:gridCol w:w="1548"/>
        <w:gridCol w:w="12"/>
        <w:gridCol w:w="1537"/>
        <w:gridCol w:w="21"/>
        <w:gridCol w:w="1529"/>
      </w:tblGrid>
      <w:tr w:rsidR="00B02A48" w:rsidRPr="00B02A48" w:rsidTr="007D1544">
        <w:trPr>
          <w:jc w:val="center"/>
        </w:trPr>
        <w:tc>
          <w:tcPr>
            <w:tcW w:w="693"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Присоединенная мощность</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Максимальная мощность квт</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Примечание </w:t>
            </w:r>
          </w:p>
        </w:tc>
      </w:tr>
      <w:tr w:rsidR="00B02A48" w:rsidRPr="00B02A48" w:rsidTr="007D1544">
        <w:trPr>
          <w:trHeight w:val="345"/>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6"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372"/>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2439"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lang w:eastAsia="ru-RU"/>
              </w:rPr>
              <w:t xml:space="preserve">  Площадка </w:t>
            </w:r>
            <w:r w:rsidRPr="00B02A48">
              <w:rPr>
                <w:rFonts w:ascii="Arial" w:eastAsia="Times New Roman" w:hAnsi="Arial" w:cs="Arial"/>
                <w:lang w:val="en-US" w:eastAsia="ru-RU"/>
              </w:rPr>
              <w:t>N</w:t>
            </w:r>
            <w:r w:rsidRPr="00B02A48">
              <w:rPr>
                <w:rFonts w:ascii="Arial" w:eastAsia="Times New Roman" w:hAnsi="Arial" w:cs="Arial"/>
                <w:lang w:eastAsia="ru-RU"/>
              </w:rPr>
              <w:t>3</w:t>
            </w:r>
          </w:p>
        </w:tc>
        <w:tc>
          <w:tcPr>
            <w:tcW w:w="1688"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699" w:type="dxa"/>
            <w:gridSpan w:val="2"/>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p>
        </w:tc>
        <w:tc>
          <w:tcPr>
            <w:tcW w:w="1666"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p>
        </w:tc>
      </w:tr>
      <w:tr w:rsidR="00B02A48" w:rsidRPr="00B02A48" w:rsidTr="007D1544">
        <w:trPr>
          <w:trHeight w:val="3492"/>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Фермерское хозяйство</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Расчетная нагрузка  </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4</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12</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48</w:t>
            </w: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48</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К существующей подстанции с увеличением мощности трансформатора 1 х 160кВА</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Региональные нормативы градостроительного проектирования Самарской области от 25.12.2008г.</w:t>
            </w:r>
          </w:p>
        </w:tc>
      </w:tr>
      <w:tr w:rsidR="00B02A48" w:rsidRPr="00B02A48" w:rsidTr="007D1544">
        <w:trPr>
          <w:trHeight w:val="356"/>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Площадка </w:t>
            </w:r>
            <w:r w:rsidRPr="00B02A48">
              <w:rPr>
                <w:rFonts w:ascii="Arial" w:eastAsia="Times New Roman" w:hAnsi="Arial" w:cs="Arial"/>
                <w:lang w:val="en-US" w:eastAsia="ru-RU"/>
              </w:rPr>
              <w:t>N</w:t>
            </w:r>
            <w:r w:rsidRPr="00B02A48">
              <w:rPr>
                <w:rFonts w:ascii="Arial" w:eastAsia="Times New Roman" w:hAnsi="Arial" w:cs="Arial"/>
                <w:lang w:eastAsia="ru-RU"/>
              </w:rPr>
              <w:t>4</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1332"/>
          <w:jc w:val="center"/>
        </w:trPr>
        <w:tc>
          <w:tcPr>
            <w:tcW w:w="693" w:type="dxa"/>
            <w:tcBorders>
              <w:top w:val="single" w:sz="4" w:space="0" w:color="auto"/>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auto"/>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Фермерское хозяйство</w:t>
            </w: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Удел. расч. нагрузка  </w:t>
            </w:r>
          </w:p>
          <w:p w:rsidR="00B02A48" w:rsidRPr="00B02A48" w:rsidRDefault="00B02A48" w:rsidP="00B02A48">
            <w:pPr>
              <w:tabs>
                <w:tab w:val="left" w:pos="639"/>
              </w:tabs>
              <w:spacing w:after="0" w:line="240" w:lineRule="auto"/>
              <w:jc w:val="center"/>
              <w:rPr>
                <w:rFonts w:ascii="Arial" w:eastAsia="Times New Roman" w:hAnsi="Arial" w:cs="Arial"/>
                <w:lang w:eastAsia="ru-RU"/>
              </w:rPr>
            </w:pPr>
          </w:p>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Расчетная нагрузка  </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val="en-US" w:eastAsia="ru-RU"/>
              </w:rPr>
              <w:t>n=</w:t>
            </w:r>
            <w:r w:rsidRPr="00B02A48">
              <w:rPr>
                <w:rFonts w:ascii="Arial" w:eastAsia="Times New Roman" w:hAnsi="Arial" w:cs="Arial"/>
                <w:lang w:eastAsia="ru-RU"/>
              </w:rPr>
              <w:t>5</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10</w:t>
            </w: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50</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50</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351"/>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Тепличн. хозяйство</w:t>
            </w:r>
          </w:p>
        </w:tc>
        <w:tc>
          <w:tcPr>
            <w:tcW w:w="1688"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60</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1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60</w:t>
            </w: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504"/>
          <w:jc w:val="center"/>
        </w:trPr>
        <w:tc>
          <w:tcPr>
            <w:tcW w:w="693" w:type="dxa"/>
            <w:tcBorders>
              <w:top w:val="single" w:sz="4" w:space="0" w:color="000000"/>
              <w:left w:val="single" w:sz="4" w:space="0" w:color="000000"/>
              <w:bottom w:val="single" w:sz="4" w:space="0" w:color="auto"/>
              <w:right w:val="single" w:sz="4" w:space="0" w:color="auto"/>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3</w:t>
            </w:r>
          </w:p>
        </w:tc>
        <w:tc>
          <w:tcPr>
            <w:tcW w:w="2439" w:type="dxa"/>
            <w:tcBorders>
              <w:top w:val="single" w:sz="4" w:space="0" w:color="000000"/>
              <w:left w:val="single" w:sz="4" w:space="0" w:color="auto"/>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110</w:t>
            </w: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jc w:val="center"/>
        </w:trPr>
        <w:tc>
          <w:tcPr>
            <w:tcW w:w="693"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0,93</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564"/>
          <w:jc w:val="center"/>
        </w:trPr>
        <w:tc>
          <w:tcPr>
            <w:tcW w:w="693"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118</w:t>
            </w: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448"/>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 х 160кВА-1шт</w:t>
            </w: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768"/>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0,74</w:t>
            </w: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396"/>
          <w:jc w:val="center"/>
        </w:trPr>
        <w:tc>
          <w:tcPr>
            <w:tcW w:w="693"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Длина ВЛ-10кВ</w:t>
            </w:r>
          </w:p>
        </w:tc>
        <w:tc>
          <w:tcPr>
            <w:tcW w:w="1688"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250М</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99"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66"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 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49</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2227"/>
        <w:gridCol w:w="1549"/>
        <w:gridCol w:w="1549"/>
        <w:gridCol w:w="12"/>
        <w:gridCol w:w="1538"/>
        <w:gridCol w:w="21"/>
        <w:gridCol w:w="1529"/>
      </w:tblGrid>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Присоединенная мощность</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Примечание </w:t>
            </w:r>
          </w:p>
        </w:tc>
      </w:tr>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7"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Миниферма на 100голов</w:t>
            </w:r>
          </w:p>
        </w:tc>
        <w:tc>
          <w:tcPr>
            <w:tcW w:w="168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80</w:t>
            </w:r>
          </w:p>
        </w:tc>
        <w:tc>
          <w:tcPr>
            <w:tcW w:w="1701"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80</w:t>
            </w: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jc w:val="center"/>
        </w:trPr>
        <w:tc>
          <w:tcPr>
            <w:tcW w:w="692"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86</w:t>
            </w: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576"/>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val="en-US"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1Х160кВА-1шт</w:t>
            </w:r>
            <w:r w:rsidRPr="00B02A48">
              <w:rPr>
                <w:rFonts w:ascii="Arial" w:eastAsia="Times New Roman" w:hAnsi="Arial" w:cs="Arial"/>
                <w:lang w:val="en-US"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816"/>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0,54</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283"/>
          <w:jc w:val="center"/>
        </w:trPr>
        <w:tc>
          <w:tcPr>
            <w:tcW w:w="692"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1000м</w:t>
            </w: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расчета мощности. Расчетный срок</w:t>
      </w:r>
    </w:p>
    <w:p w:rsidR="00B02A48" w:rsidRPr="00B02A48" w:rsidRDefault="00B02A48" w:rsidP="00B02A48">
      <w:pPr>
        <w:spacing w:after="0" w:line="240" w:lineRule="auto"/>
        <w:jc w:val="right"/>
        <w:rPr>
          <w:rFonts w:ascii="Arial" w:eastAsia="Times New Roman" w:hAnsi="Arial" w:cs="Arial"/>
          <w:sz w:val="24"/>
          <w:szCs w:val="24"/>
          <w:lang w:eastAsia="ru-RU"/>
        </w:rPr>
      </w:pPr>
      <w:r w:rsidRPr="00B02A48">
        <w:rPr>
          <w:rFonts w:ascii="Arial" w:eastAsia="Times New Roman" w:hAnsi="Arial" w:cs="Arial"/>
          <w:sz w:val="24"/>
          <w:szCs w:val="24"/>
          <w:lang w:eastAsia="ru-RU"/>
        </w:rPr>
        <w:t>Таблица 50</w:t>
      </w:r>
    </w:p>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pacing w:after="0" w:line="240" w:lineRule="auto"/>
        <w:jc w:val="right"/>
        <w:rPr>
          <w:rFonts w:ascii="Arial" w:eastAsia="Times New Roman" w:hAnsi="Arial" w:cs="Arial"/>
          <w:i/>
          <w:sz w:val="24"/>
          <w:szCs w:val="24"/>
          <w:lang w:eastAsia="ru-RU"/>
        </w:rPr>
      </w:pPr>
      <w:r w:rsidRPr="00B02A48">
        <w:rPr>
          <w:rFonts w:ascii="Arial" w:eastAsia="Times New Roman" w:hAnsi="Arial" w:cs="Arial"/>
          <w:i/>
          <w:sz w:val="24"/>
          <w:szCs w:val="24"/>
          <w:lang w:eastAsia="ru-RU"/>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2227"/>
        <w:gridCol w:w="1549"/>
        <w:gridCol w:w="1549"/>
        <w:gridCol w:w="12"/>
        <w:gridCol w:w="1538"/>
        <w:gridCol w:w="21"/>
        <w:gridCol w:w="1529"/>
      </w:tblGrid>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п/п</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Присоединенная мощность</w:t>
            </w:r>
          </w:p>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0"/>
                <w:szCs w:val="20"/>
                <w:lang w:eastAsia="ru-RU"/>
              </w:rPr>
            </w:pPr>
            <w:r w:rsidRPr="00B02A48">
              <w:rPr>
                <w:rFonts w:ascii="Arial" w:eastAsia="Times New Roman" w:hAnsi="Arial" w:cs="Arial"/>
                <w:sz w:val="20"/>
                <w:szCs w:val="20"/>
                <w:lang w:eastAsia="ru-RU"/>
              </w:rPr>
              <w:t xml:space="preserve">Примечание </w:t>
            </w:r>
          </w:p>
        </w:tc>
      </w:tr>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1</w:t>
            </w:r>
          </w:p>
        </w:tc>
        <w:tc>
          <w:tcPr>
            <w:tcW w:w="243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2</w:t>
            </w:r>
          </w:p>
        </w:tc>
        <w:tc>
          <w:tcPr>
            <w:tcW w:w="1689"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3</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4</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5</w:t>
            </w:r>
          </w:p>
        </w:tc>
        <w:tc>
          <w:tcPr>
            <w:tcW w:w="1667"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sz w:val="24"/>
                <w:szCs w:val="24"/>
                <w:lang w:eastAsia="ru-RU"/>
              </w:rPr>
            </w:pPr>
            <w:r w:rsidRPr="00B02A48">
              <w:rPr>
                <w:rFonts w:ascii="Arial" w:eastAsia="Times New Roman" w:hAnsi="Arial" w:cs="Arial"/>
                <w:sz w:val="24"/>
                <w:szCs w:val="24"/>
                <w:lang w:eastAsia="ru-RU"/>
              </w:rPr>
              <w:t>6</w:t>
            </w:r>
          </w:p>
        </w:tc>
      </w:tr>
      <w:tr w:rsidR="00B02A48" w:rsidRPr="00B02A48" w:rsidTr="007D1544">
        <w:trPr>
          <w:trHeight w:val="468"/>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243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Тепличное хозяйство</w:t>
            </w:r>
          </w:p>
        </w:tc>
        <w:tc>
          <w:tcPr>
            <w:tcW w:w="1689"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60</w:t>
            </w:r>
          </w:p>
        </w:tc>
        <w:tc>
          <w:tcPr>
            <w:tcW w:w="1701"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60</w:t>
            </w: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000000"/>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360"/>
          <w:jc w:val="center"/>
        </w:trPr>
        <w:tc>
          <w:tcPr>
            <w:tcW w:w="692"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2</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МТС</w:t>
            </w:r>
          </w:p>
        </w:tc>
        <w:tc>
          <w:tcPr>
            <w:tcW w:w="168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30</w:t>
            </w: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1</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30</w:t>
            </w: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168"/>
          <w:jc w:val="center"/>
        </w:trPr>
        <w:tc>
          <w:tcPr>
            <w:tcW w:w="692"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3</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90</w:t>
            </w: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jc w:val="center"/>
        </w:trPr>
        <w:tc>
          <w:tcPr>
            <w:tcW w:w="692" w:type="dxa"/>
            <w:tcBorders>
              <w:top w:val="single" w:sz="4" w:space="0" w:color="auto"/>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lastRenderedPageBreak/>
              <w:t>4</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Коэффициент мощности </w:t>
            </w:r>
            <w:r w:rsidRPr="00B02A48">
              <w:rPr>
                <w:rFonts w:ascii="Arial" w:eastAsia="Times New Roman" w:hAnsi="Arial" w:cs="Arial"/>
                <w:lang w:val="en-US" w:eastAsia="ru-RU"/>
              </w:rPr>
              <w:t>c</w:t>
            </w:r>
            <w:r w:rsidRPr="00B02A48">
              <w:rPr>
                <w:rFonts w:ascii="Arial" w:eastAsia="Times New Roman" w:hAnsi="Arial" w:cs="Arial"/>
                <w:lang w:eastAsia="ru-RU"/>
              </w:rPr>
              <w:t>о</w:t>
            </w:r>
            <w:r w:rsidRPr="00B02A48">
              <w:rPr>
                <w:rFonts w:ascii="Arial" w:eastAsia="Times New Roman" w:hAnsi="Arial" w:cs="Arial"/>
                <w:lang w:val="en-US" w:eastAsia="ru-RU"/>
              </w:rPr>
              <w:t>sY</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jc w:val="center"/>
        </w:trPr>
        <w:tc>
          <w:tcPr>
            <w:tcW w:w="692" w:type="dxa"/>
            <w:tcBorders>
              <w:top w:val="single" w:sz="4" w:space="0" w:color="000000"/>
              <w:left w:val="single" w:sz="4" w:space="0" w:color="000000"/>
              <w:bottom w:val="single" w:sz="4" w:space="0" w:color="000000"/>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5</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97</w:t>
            </w:r>
          </w:p>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593"/>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6</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1 Х 160Ква-1шт </w:t>
            </w: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 xml:space="preserve"> </w:t>
            </w: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744"/>
          <w:jc w:val="center"/>
        </w:trPr>
        <w:tc>
          <w:tcPr>
            <w:tcW w:w="692" w:type="dxa"/>
            <w:tcBorders>
              <w:top w:val="single" w:sz="4" w:space="0" w:color="000000"/>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7</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0,6</w:t>
            </w: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p w:rsidR="00B02A48" w:rsidRPr="00B02A48" w:rsidRDefault="00B02A48" w:rsidP="00B02A48">
            <w:pPr>
              <w:spacing w:after="0" w:line="240" w:lineRule="auto"/>
              <w:jc w:val="center"/>
              <w:rPr>
                <w:rFonts w:ascii="Arial" w:eastAsia="Times New Roman" w:hAnsi="Arial" w:cs="Arial"/>
                <w:lang w:eastAsia="ru-RU"/>
              </w:rPr>
            </w:pPr>
          </w:p>
        </w:tc>
      </w:tr>
      <w:tr w:rsidR="00B02A48" w:rsidRPr="00B02A48" w:rsidTr="007D1544">
        <w:trPr>
          <w:trHeight w:val="312"/>
          <w:jc w:val="center"/>
        </w:trPr>
        <w:tc>
          <w:tcPr>
            <w:tcW w:w="692"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w:t>
            </w:r>
          </w:p>
        </w:tc>
        <w:tc>
          <w:tcPr>
            <w:tcW w:w="243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tabs>
                <w:tab w:val="left" w:pos="639"/>
              </w:tabs>
              <w:spacing w:after="0" w:line="240" w:lineRule="auto"/>
              <w:jc w:val="center"/>
              <w:rPr>
                <w:rFonts w:ascii="Arial" w:eastAsia="Times New Roman" w:hAnsi="Arial" w:cs="Arial"/>
                <w:lang w:eastAsia="ru-RU"/>
              </w:rPr>
            </w:pPr>
            <w:r w:rsidRPr="00B02A48">
              <w:rPr>
                <w:rFonts w:ascii="Arial" w:eastAsia="Times New Roman" w:hAnsi="Arial" w:cs="Arial"/>
                <w:lang w:eastAsia="ru-RU"/>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B02A48" w:rsidRPr="00B02A48" w:rsidRDefault="00B02A48" w:rsidP="00B02A48">
            <w:pPr>
              <w:spacing w:after="0" w:line="240" w:lineRule="auto"/>
              <w:jc w:val="center"/>
              <w:rPr>
                <w:rFonts w:ascii="Arial" w:eastAsia="Times New Roman" w:hAnsi="Arial" w:cs="Arial"/>
                <w:lang w:eastAsia="ru-RU"/>
              </w:rPr>
            </w:pPr>
            <w:r w:rsidRPr="00B02A48">
              <w:rPr>
                <w:rFonts w:ascii="Arial" w:eastAsia="Times New Roman" w:hAnsi="Arial" w:cs="Arial"/>
                <w:lang w:eastAsia="ru-RU"/>
              </w:rPr>
              <w:t>800м</w:t>
            </w:r>
          </w:p>
        </w:tc>
        <w:tc>
          <w:tcPr>
            <w:tcW w:w="1701"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700" w:type="dxa"/>
            <w:gridSpan w:val="2"/>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c>
          <w:tcPr>
            <w:tcW w:w="1667" w:type="dxa"/>
            <w:tcBorders>
              <w:top w:val="single" w:sz="4" w:space="0" w:color="auto"/>
              <w:left w:val="single" w:sz="4" w:space="0" w:color="000000"/>
              <w:bottom w:val="single" w:sz="4" w:space="0" w:color="auto"/>
              <w:right w:val="single" w:sz="4" w:space="0" w:color="000000"/>
            </w:tcBorders>
          </w:tcPr>
          <w:p w:rsidR="00B02A48" w:rsidRPr="00B02A48" w:rsidRDefault="00B02A48" w:rsidP="00B02A48">
            <w:pPr>
              <w:spacing w:after="0" w:line="240" w:lineRule="auto"/>
              <w:jc w:val="center"/>
              <w:rPr>
                <w:rFonts w:ascii="Arial" w:eastAsia="Times New Roman" w:hAnsi="Arial" w:cs="Arial"/>
                <w:lang w:eastAsia="ru-RU"/>
              </w:rPr>
            </w:pPr>
          </w:p>
        </w:tc>
      </w:tr>
    </w:tbl>
    <w:p w:rsidR="00B02A48" w:rsidRPr="00B02A48" w:rsidRDefault="00B02A48" w:rsidP="00B02A48">
      <w:pPr>
        <w:spacing w:after="0" w:line="240" w:lineRule="auto"/>
        <w:jc w:val="center"/>
        <w:rPr>
          <w:rFonts w:ascii="Arial" w:eastAsia="Times New Roman" w:hAnsi="Arial" w:cs="Arial"/>
          <w:sz w:val="20"/>
          <w:szCs w:val="20"/>
          <w:lang w:eastAsia="ru-RU"/>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hyperlink w:anchor="_Toc309309109" w:history="1">
        <w:bookmarkStart w:id="264" w:name="_Toc313383520"/>
        <w:r w:rsidRPr="00B02A48">
          <w:rPr>
            <w:rFonts w:ascii="Arial" w:eastAsia="Times New Roman" w:hAnsi="Arial" w:cs="Arial"/>
            <w:bCs/>
            <w:i/>
            <w:sz w:val="24"/>
            <w:lang w:eastAsia="ar-SA"/>
          </w:rPr>
          <w:t>3.3.2.4.1.6. ЭЛЕКТРОСВЯЗЬ</w:t>
        </w:r>
        <w:bookmarkEnd w:id="264"/>
      </w:hyperlink>
    </w:p>
    <w:p w:rsidR="00B02A48" w:rsidRPr="00B02A48" w:rsidRDefault="00B02A48" w:rsidP="00B02A48">
      <w:pPr>
        <w:suppressAutoHyphens/>
        <w:spacing w:after="0" w:line="240" w:lineRule="auto"/>
        <w:ind w:firstLine="709"/>
        <w:jc w:val="center"/>
        <w:rPr>
          <w:rFonts w:ascii="Arial" w:eastAsia="Calibri" w:hAnsi="Arial" w:cs="Arial"/>
          <w:kern w:val="1"/>
          <w:sz w:val="24"/>
          <w:szCs w:val="16"/>
          <w:lang w:eastAsia="ar-SA"/>
        </w:rPr>
      </w:pPr>
    </w:p>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center"/>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Телефонизация с.п. Кандабулак</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Исходными данными для разработки телефонизации вновь проектируемой застройки территорий сельского поселения </w:t>
      </w:r>
      <w:r w:rsidRPr="00B02A48">
        <w:rPr>
          <w:rFonts w:ascii="Arial" w:eastAsia="Calibri" w:hAnsi="Arial" w:cs="Arial"/>
          <w:b/>
          <w:kern w:val="1"/>
          <w:sz w:val="24"/>
          <w:szCs w:val="16"/>
          <w:lang w:eastAsia="ar-SA"/>
        </w:rPr>
        <w:t>Кандабулак</w:t>
      </w:r>
      <w:r w:rsidRPr="00B02A48">
        <w:rPr>
          <w:rFonts w:ascii="Arial" w:eastAsia="Calibri" w:hAnsi="Arial" w:cs="Arial"/>
          <w:kern w:val="1"/>
          <w:sz w:val="24"/>
          <w:szCs w:val="16"/>
          <w:lang w:eastAsia="ar-SA"/>
        </w:rPr>
        <w:t>, которое включает в себя: с. Кандабулак,  с. Большая Лозовка и с. Спасское, является генеральный план с красными линиями застройки микрорайонов с нанесением зон с концентрированными нагрузками.</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Первая очередь строительства с.Кандабулак включает в себя площадки в существующих застройках во всех его населенных пунктах.</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 Расчетный срок строительства включает в себя площадку №1, №2, №3 и  площадки в существующих застройках всех населенных пунктах. </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Ожидаемое количество телефонов с. Кандабулак: первая очередь –  103 номера, на расчетный срок –  120 номеров. Исходя из этого, проектом предусматривается телефонизация с. Кандабулак от существующей АТС, расположенной  по ул. Специалистов, 4   с дальнейшим ее расширением. Телефонизация выполняется по шкафной системе. Кабель связи прокладывается в земле и по опорам.</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Распайка кабелей выполняется в кабельных ящиках и распределительных коробках. </w:t>
      </w:r>
    </w:p>
    <w:p w:rsidR="00B02A48" w:rsidRPr="00B02A48" w:rsidRDefault="00B02A48" w:rsidP="00B02A48">
      <w:pPr>
        <w:suppressAutoHyphens/>
        <w:spacing w:after="0" w:line="240" w:lineRule="auto"/>
        <w:ind w:firstLine="709"/>
        <w:jc w:val="right"/>
        <w:rPr>
          <w:rFonts w:ascii="Arial" w:eastAsia="Calibri" w:hAnsi="Arial" w:cs="Arial"/>
          <w:kern w:val="1"/>
          <w:sz w:val="24"/>
          <w:szCs w:val="16"/>
          <w:lang w:eastAsia="ar-SA"/>
        </w:rPr>
      </w:pPr>
      <w:r w:rsidRPr="00B02A48">
        <w:rPr>
          <w:rFonts w:ascii="Arial" w:eastAsia="Calibri" w:hAnsi="Arial" w:cs="Arial"/>
          <w:kern w:val="1"/>
          <w:sz w:val="24"/>
          <w:szCs w:val="16"/>
          <w:lang w:eastAsia="ar-SA"/>
        </w:rPr>
        <w:t>Таблица 51</w:t>
      </w:r>
    </w:p>
    <w:tbl>
      <w:tblPr>
        <w:tblW w:w="9072" w:type="dxa"/>
        <w:jc w:val="center"/>
        <w:tblLayout w:type="fixed"/>
        <w:tblLook w:val="0000" w:firstRow="0" w:lastRow="0" w:firstColumn="0" w:lastColumn="0" w:noHBand="0" w:noVBand="0"/>
      </w:tblPr>
      <w:tblGrid>
        <w:gridCol w:w="529"/>
        <w:gridCol w:w="3486"/>
        <w:gridCol w:w="829"/>
        <w:gridCol w:w="3428"/>
        <w:gridCol w:w="800"/>
      </w:tblGrid>
      <w:tr w:rsidR="00B02A48" w:rsidRPr="00B02A48" w:rsidTr="007D1544">
        <w:trPr>
          <w:trHeight w:hRule="exact" w:val="286"/>
          <w:jc w:val="center"/>
        </w:trPr>
        <w:tc>
          <w:tcPr>
            <w:tcW w:w="540"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 п/п</w:t>
            </w:r>
          </w:p>
        </w:tc>
        <w:tc>
          <w:tcPr>
            <w:tcW w:w="4464"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1-я очередь</w:t>
            </w:r>
          </w:p>
        </w:tc>
        <w:tc>
          <w:tcPr>
            <w:tcW w:w="4374"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Расчетный срок</w:t>
            </w:r>
          </w:p>
        </w:tc>
      </w:tr>
      <w:tr w:rsidR="00B02A48" w:rsidRPr="00B02A48" w:rsidTr="007D1544">
        <w:trPr>
          <w:jc w:val="center"/>
        </w:trPr>
        <w:tc>
          <w:tcPr>
            <w:tcW w:w="540"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Вид застройки</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Кол-во</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номе</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ров</w:t>
            </w: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Уплотнение существующей застройки</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90 домов</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90</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ДОУ на 40мест </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Спорткомплекс с бассейном и залом</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5</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Кафе на 100 мест</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6</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7</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8</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9</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КБО</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lastRenderedPageBreak/>
              <w:t>10</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Административное здание</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5</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12</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Гостиница на 12 мест</w:t>
            </w: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Площадка №1</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28 домов</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28</w:t>
            </w: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Площадка №2</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30 домов</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30</w:t>
            </w: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Площадка №3</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53 домов</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53</w:t>
            </w:r>
          </w:p>
        </w:tc>
      </w:tr>
      <w:tr w:rsidR="00B02A48" w:rsidRPr="00B02A48" w:rsidTr="007D1544">
        <w:trPr>
          <w:jc w:val="center"/>
        </w:trPr>
        <w:tc>
          <w:tcPr>
            <w:tcW w:w="9378" w:type="dxa"/>
            <w:gridSpan w:val="5"/>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Площадка №4</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19 домов</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19</w:t>
            </w:r>
          </w:p>
        </w:tc>
      </w:tr>
      <w:tr w:rsidR="00B02A48" w:rsidRPr="00B02A48" w:rsidTr="007D1544">
        <w:trPr>
          <w:jc w:val="center"/>
        </w:trPr>
        <w:tc>
          <w:tcPr>
            <w:tcW w:w="4152"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Итого:</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103</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120</w:t>
            </w:r>
          </w:p>
        </w:tc>
      </w:tr>
    </w:tbl>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Первая очередь: Кабель связи — 1,5 км.  Шкаф  ШР-150 — 1шт.</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Расчетный срок: Кабель  связи –- 1,1км.   Шкаф   ШР-150 - 1шт.</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Ожидаемое количество телефонов с. Спасское: первая очередь –  43 номера, на расчетный срок – 57 номеров. Исходя из этого, проектом предусматривается телефонизация с. Спасское от существующей АТС, расположенной  по ул. Центральная 53.  Кабель связи прокладывается в земле и по опорам.</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Распайка кабелей выполняется в кабельных ящиках и распределительных коробках. </w:t>
      </w:r>
    </w:p>
    <w:p w:rsidR="00B02A48" w:rsidRPr="00B02A48" w:rsidRDefault="00B02A48" w:rsidP="00B02A48">
      <w:pPr>
        <w:suppressAutoHyphens/>
        <w:spacing w:after="0" w:line="240" w:lineRule="auto"/>
        <w:ind w:firstLine="709"/>
        <w:jc w:val="right"/>
        <w:rPr>
          <w:rFonts w:ascii="Arial" w:eastAsia="Calibri" w:hAnsi="Arial" w:cs="Arial"/>
          <w:kern w:val="1"/>
          <w:sz w:val="24"/>
          <w:szCs w:val="16"/>
          <w:lang w:eastAsia="ar-SA"/>
        </w:rPr>
      </w:pPr>
      <w:r w:rsidRPr="00B02A48">
        <w:rPr>
          <w:rFonts w:ascii="Arial" w:eastAsia="Calibri" w:hAnsi="Arial" w:cs="Arial"/>
          <w:kern w:val="1"/>
          <w:sz w:val="24"/>
          <w:szCs w:val="16"/>
          <w:lang w:eastAsia="ar-SA"/>
        </w:rPr>
        <w:t>Таблица 52</w:t>
      </w:r>
    </w:p>
    <w:tbl>
      <w:tblPr>
        <w:tblW w:w="9072" w:type="dxa"/>
        <w:jc w:val="center"/>
        <w:tblLayout w:type="fixed"/>
        <w:tblLook w:val="0000" w:firstRow="0" w:lastRow="0" w:firstColumn="0" w:lastColumn="0" w:noHBand="0" w:noVBand="0"/>
      </w:tblPr>
      <w:tblGrid>
        <w:gridCol w:w="529"/>
        <w:gridCol w:w="3486"/>
        <w:gridCol w:w="829"/>
        <w:gridCol w:w="3428"/>
        <w:gridCol w:w="800"/>
      </w:tblGrid>
      <w:tr w:rsidR="00B02A48" w:rsidRPr="00B02A48" w:rsidTr="007D1544">
        <w:trPr>
          <w:trHeight w:hRule="exact" w:val="286"/>
          <w:jc w:val="center"/>
        </w:trPr>
        <w:tc>
          <w:tcPr>
            <w:tcW w:w="540" w:type="dxa"/>
            <w:vMerge w:val="restart"/>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 п/п</w:t>
            </w:r>
          </w:p>
        </w:tc>
        <w:tc>
          <w:tcPr>
            <w:tcW w:w="4464"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1-я очередь</w:t>
            </w:r>
          </w:p>
        </w:tc>
        <w:tc>
          <w:tcPr>
            <w:tcW w:w="4374" w:type="dxa"/>
            <w:gridSpan w:val="2"/>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Расчетный срок</w:t>
            </w:r>
          </w:p>
        </w:tc>
      </w:tr>
      <w:tr w:rsidR="00B02A48" w:rsidRPr="00B02A48" w:rsidTr="007D1544">
        <w:trPr>
          <w:jc w:val="center"/>
        </w:trPr>
        <w:tc>
          <w:tcPr>
            <w:tcW w:w="540" w:type="dxa"/>
            <w:vMerge/>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Вид застройки</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Кол-во номеров</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Вид застройки</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Кол-во</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номе</w:t>
            </w:r>
          </w:p>
          <w:p w:rsidR="00B02A48" w:rsidRPr="00B02A48" w:rsidRDefault="00B02A48" w:rsidP="00B02A48">
            <w:pPr>
              <w:suppressAutoHyphens/>
              <w:spacing w:after="0" w:line="240" w:lineRule="auto"/>
              <w:jc w:val="center"/>
              <w:rPr>
                <w:rFonts w:ascii="Arial" w:eastAsia="Calibri" w:hAnsi="Arial" w:cs="Arial"/>
                <w:kern w:val="1"/>
                <w:sz w:val="24"/>
                <w:szCs w:val="16"/>
                <w:lang w:eastAsia="ar-SA"/>
              </w:rPr>
            </w:pPr>
            <w:r w:rsidRPr="00B02A48">
              <w:rPr>
                <w:rFonts w:ascii="Arial" w:eastAsia="Calibri" w:hAnsi="Arial" w:cs="Arial"/>
                <w:kern w:val="1"/>
                <w:sz w:val="24"/>
                <w:szCs w:val="16"/>
                <w:lang w:eastAsia="ar-SA"/>
              </w:rPr>
              <w:t>ров</w:t>
            </w: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Уплотнение существующей застройки</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9 домов</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9</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Площадка №1</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18 домов</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18</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ДОУ на 40 мест</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4</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5</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Кафе на 30 мест</w:t>
            </w: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6</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КБО на 6 р. мест</w:t>
            </w: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7</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25 домов</w:t>
            </w: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25</w:t>
            </w: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8</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r>
      <w:tr w:rsidR="00B02A48" w:rsidRPr="00B02A48" w:rsidTr="007D1544">
        <w:trPr>
          <w:jc w:val="center"/>
        </w:trPr>
        <w:tc>
          <w:tcPr>
            <w:tcW w:w="540"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9</w:t>
            </w:r>
          </w:p>
        </w:tc>
        <w:tc>
          <w:tcPr>
            <w:tcW w:w="361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Магазин</w:t>
            </w:r>
          </w:p>
        </w:tc>
        <w:tc>
          <w:tcPr>
            <w:tcW w:w="822" w:type="dxa"/>
            <w:tcBorders>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r>
      <w:tr w:rsidR="00B02A48" w:rsidRPr="00B02A48" w:rsidTr="007D1544">
        <w:trPr>
          <w:jc w:val="center"/>
        </w:trPr>
        <w:tc>
          <w:tcPr>
            <w:tcW w:w="9378" w:type="dxa"/>
            <w:gridSpan w:val="5"/>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Площадка №2</w:t>
            </w: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11 домов</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11</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r>
      <w:tr w:rsidR="00B02A48" w:rsidRPr="00B02A48" w:rsidTr="007D1544">
        <w:trPr>
          <w:jc w:val="center"/>
        </w:trPr>
        <w:tc>
          <w:tcPr>
            <w:tcW w:w="540"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lastRenderedPageBreak/>
              <w:t>2</w:t>
            </w:r>
          </w:p>
        </w:tc>
        <w:tc>
          <w:tcPr>
            <w:tcW w:w="361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Усадебная застройка 30 домов</w:t>
            </w: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30</w:t>
            </w:r>
          </w:p>
        </w:tc>
      </w:tr>
      <w:tr w:rsidR="00B02A48" w:rsidRPr="00B02A48" w:rsidTr="007D1544">
        <w:trPr>
          <w:jc w:val="center"/>
        </w:trPr>
        <w:tc>
          <w:tcPr>
            <w:tcW w:w="4152" w:type="dxa"/>
            <w:gridSpan w:val="2"/>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Итого:</w:t>
            </w:r>
          </w:p>
        </w:tc>
        <w:tc>
          <w:tcPr>
            <w:tcW w:w="8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43</w:t>
            </w:r>
          </w:p>
        </w:tc>
        <w:tc>
          <w:tcPr>
            <w:tcW w:w="3552" w:type="dxa"/>
            <w:tcBorders>
              <w:top w:val="single" w:sz="4" w:space="0" w:color="000000"/>
              <w:left w:val="single" w:sz="4" w:space="0" w:color="000000"/>
              <w:bottom w:val="single" w:sz="4" w:space="0" w:color="000000"/>
            </w:tcBorders>
          </w:tcPr>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tc>
        <w:tc>
          <w:tcPr>
            <w:tcW w:w="822" w:type="dxa"/>
            <w:tcBorders>
              <w:top w:val="single" w:sz="4" w:space="0" w:color="000000"/>
              <w:left w:val="single" w:sz="4" w:space="0" w:color="000000"/>
              <w:bottom w:val="single" w:sz="4" w:space="0" w:color="000000"/>
              <w:right w:val="single" w:sz="4" w:space="0" w:color="000000"/>
            </w:tcBorders>
          </w:tcPr>
          <w:p w:rsidR="00B02A48" w:rsidRPr="00B02A48" w:rsidRDefault="00B02A48" w:rsidP="00B02A48">
            <w:pPr>
              <w:suppressAutoHyphens/>
              <w:spacing w:after="0" w:line="240" w:lineRule="auto"/>
              <w:jc w:val="both"/>
              <w:rPr>
                <w:rFonts w:ascii="Arial" w:eastAsia="Calibri" w:hAnsi="Arial" w:cs="Arial"/>
                <w:b/>
                <w:kern w:val="1"/>
                <w:sz w:val="24"/>
                <w:szCs w:val="16"/>
                <w:lang w:eastAsia="ar-SA"/>
              </w:rPr>
            </w:pPr>
            <w:r w:rsidRPr="00B02A48">
              <w:rPr>
                <w:rFonts w:ascii="Arial" w:eastAsia="Calibri" w:hAnsi="Arial" w:cs="Arial"/>
                <w:b/>
                <w:kern w:val="1"/>
                <w:sz w:val="24"/>
                <w:szCs w:val="16"/>
                <w:lang w:eastAsia="ar-SA"/>
              </w:rPr>
              <w:t>57</w:t>
            </w:r>
          </w:p>
        </w:tc>
      </w:tr>
    </w:tbl>
    <w:p w:rsidR="00B02A48" w:rsidRPr="00B02A48" w:rsidRDefault="00B02A48" w:rsidP="00B02A48">
      <w:pPr>
        <w:suppressAutoHyphens/>
        <w:spacing w:after="0" w:line="240" w:lineRule="auto"/>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Первая очередь: Кабель связи — 2,3 км   Ящик  ЯКГ — 2 шт.</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 xml:space="preserve">Расчетный срок: Кабель связи – 2,5 км.     Ящик ЯКГ – 2 шт. </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r w:rsidRPr="00B02A48">
        <w:rPr>
          <w:rFonts w:ascii="Arial" w:eastAsia="Calibri" w:hAnsi="Arial" w:cs="Arial"/>
          <w:kern w:val="1"/>
          <w:sz w:val="24"/>
          <w:szCs w:val="16"/>
          <w:lang w:eastAsia="ar-SA"/>
        </w:rPr>
        <w:t>Ожидаемое количество телефонов с. Большая Лозовка  на расчетный срок – 63 номера. Исходя из этого, проектом предусматривается телефонизация с. Большая Лозовка за счет сотовой связи.</w:t>
      </w: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kern w:val="1"/>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val="x-none" w:eastAsia="ar-SA"/>
        </w:rPr>
      </w:pPr>
      <w:hyperlink w:anchor="_Toc309309110" w:history="1">
        <w:bookmarkStart w:id="265" w:name="_Toc313383521"/>
        <w:r w:rsidRPr="00B02A48">
          <w:rPr>
            <w:rFonts w:ascii="Arial" w:eastAsia="Times New Roman" w:hAnsi="Arial" w:cs="Times New Roman"/>
            <w:bCs/>
            <w:i/>
            <w:sz w:val="28"/>
            <w:szCs w:val="28"/>
            <w:lang w:val="x-none" w:eastAsia="ar-SA"/>
          </w:rPr>
          <w:t>3.3.2.5. РАЗВИТИЕ ТРАНСПОРТНОЙ ИНФРАСТРУКТУРЫ</w:t>
        </w:r>
        <w:bookmarkEnd w:id="265"/>
      </w:hyperlink>
    </w:p>
    <w:p w:rsidR="00B02A48" w:rsidRPr="00B02A48" w:rsidRDefault="00B02A48" w:rsidP="00B02A48">
      <w:pPr>
        <w:suppressAutoHyphens/>
        <w:spacing w:before="240" w:after="60" w:line="240" w:lineRule="auto"/>
        <w:jc w:val="center"/>
        <w:outlineLvl w:val="4"/>
        <w:rPr>
          <w:rFonts w:ascii="Arial" w:eastAsia="Times New Roman" w:hAnsi="Arial" w:cs="Times New Roman"/>
          <w:bCs/>
          <w:i/>
          <w:iCs/>
          <w:sz w:val="24"/>
          <w:szCs w:val="26"/>
          <w:lang w:val="x-none" w:eastAsia="ar-SA"/>
        </w:rPr>
      </w:pPr>
      <w:bookmarkStart w:id="266" w:name="_Toc313383522"/>
      <w:r w:rsidRPr="00B02A48">
        <w:rPr>
          <w:rFonts w:ascii="Arial" w:eastAsia="Times New Roman" w:hAnsi="Arial" w:cs="Times New Roman"/>
          <w:bCs/>
          <w:i/>
          <w:iCs/>
          <w:sz w:val="24"/>
          <w:szCs w:val="26"/>
          <w:lang w:val="x-none" w:eastAsia="ar-SA"/>
        </w:rPr>
        <w:t>3.3.2.5.1. ПРОЕКТИРУЕМЫЕ ОБЪЕКТЫ ТРАНСПОРТНОЙ ИНФРАСТРУКТУРЫ</w:t>
      </w:r>
      <w:bookmarkEnd w:id="266"/>
    </w:p>
    <w:p w:rsidR="00B02A48" w:rsidRPr="00B02A48" w:rsidRDefault="00B02A48" w:rsidP="00B02A48">
      <w:pPr>
        <w:suppressAutoHyphens/>
        <w:spacing w:before="240" w:after="60" w:line="240" w:lineRule="auto"/>
        <w:jc w:val="center"/>
        <w:outlineLvl w:val="5"/>
        <w:rPr>
          <w:rFonts w:ascii="Arial" w:eastAsia="Times New Roman" w:hAnsi="Arial" w:cs="Times New Roman"/>
          <w:bCs/>
          <w:i/>
          <w:sz w:val="24"/>
          <w:lang w:val="en-US" w:eastAsia="ar-SA"/>
        </w:rPr>
      </w:pPr>
      <w:bookmarkStart w:id="267" w:name="_Toc313383523"/>
      <w:r w:rsidRPr="00B02A48">
        <w:rPr>
          <w:rFonts w:ascii="Arial" w:eastAsia="Times New Roman" w:hAnsi="Arial" w:cs="Times New Roman"/>
          <w:bCs/>
          <w:i/>
          <w:sz w:val="24"/>
          <w:lang w:val="en-US" w:eastAsia="ar-SA"/>
        </w:rPr>
        <w:t>3.3.2.5.1.1. УЛИЧНО-ДОРОЖНАЯ СЕТЬ</w:t>
      </w:r>
      <w:bookmarkEnd w:id="267"/>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границах населенных пунктов принята следующая градостроительная классификация улиц и дорог.</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sz w:val="24"/>
          <w:szCs w:val="16"/>
          <w:lang w:eastAsia="ar-SA"/>
        </w:rPr>
      </w:pPr>
      <w:r w:rsidRPr="00B02A48">
        <w:rPr>
          <w:rFonts w:ascii="Arial" w:eastAsia="Times New Roman" w:hAnsi="Arial" w:cs="Arial"/>
          <w:sz w:val="24"/>
          <w:szCs w:val="16"/>
          <w:lang w:eastAsia="ar-SA"/>
        </w:rPr>
        <w:t>Классификация улично-дорожной сети</w:t>
      </w:r>
    </w:p>
    <w:p w:rsidR="00B02A48" w:rsidRPr="00B02A48" w:rsidRDefault="00B02A48" w:rsidP="00B02A48">
      <w:pPr>
        <w:suppressAutoHyphens/>
        <w:spacing w:after="0" w:line="240" w:lineRule="auto"/>
        <w:ind w:firstLine="709"/>
        <w:jc w:val="right"/>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Таблица 53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Кандабулак</w:t>
      </w: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846"/>
        <w:gridCol w:w="2815"/>
        <w:gridCol w:w="3211"/>
      </w:tblGrid>
      <w:tr w:rsidR="00B02A48" w:rsidRPr="00B02A48" w:rsidTr="007D1544">
        <w:trPr>
          <w:jc w:val="center"/>
        </w:trPr>
        <w:tc>
          <w:tcPr>
            <w:tcW w:w="59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п/п</w:t>
            </w: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Категория улиц</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Назначение</w:t>
            </w: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Наименование улиц</w:t>
            </w:r>
          </w:p>
        </w:tc>
      </w:tr>
      <w:tr w:rsidR="00B02A48" w:rsidRPr="00B02A48" w:rsidTr="007D1544">
        <w:trPr>
          <w:jc w:val="center"/>
        </w:trPr>
        <w:tc>
          <w:tcPr>
            <w:tcW w:w="59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1</w:t>
            </w: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Главные улицы</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жилых территорий с общественным центром</w:t>
            </w: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Рыжова, Горбунова, Специалистов</w:t>
            </w:r>
          </w:p>
        </w:tc>
      </w:tr>
      <w:tr w:rsidR="00B02A48" w:rsidRPr="00B02A48" w:rsidTr="007D1544">
        <w:trPr>
          <w:jc w:val="center"/>
        </w:trPr>
        <w:tc>
          <w:tcPr>
            <w:tcW w:w="591" w:type="dxa"/>
            <w:vMerge w:val="restart"/>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2</w:t>
            </w: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Улицы в жилой застройке</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591"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Основные</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внутри жилых территорий и с главными улицами</w:t>
            </w: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Красноярская, Лесная, Безымянная, Набережная, Молодёжная, Школьная, Горбунова, Рабочая, Нагорная, Полевая, площадка №2 улицы №1 и №3</w:t>
            </w:r>
          </w:p>
        </w:tc>
      </w:tr>
      <w:tr w:rsidR="00B02A48" w:rsidRPr="00B02A48" w:rsidTr="007D1544">
        <w:trPr>
          <w:jc w:val="center"/>
        </w:trPr>
        <w:tc>
          <w:tcPr>
            <w:tcW w:w="591"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Второстепенные</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между основными жилыми улицами</w:t>
            </w:r>
          </w:p>
        </w:tc>
        <w:tc>
          <w:tcPr>
            <w:tcW w:w="3211" w:type="dxa"/>
          </w:tcPr>
          <w:p w:rsidR="00B02A48" w:rsidRPr="00B02A48" w:rsidRDefault="00B02A48" w:rsidP="00B02A48">
            <w:p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Больничная, Мельничная</w:t>
            </w:r>
          </w:p>
        </w:tc>
      </w:tr>
      <w:tr w:rsidR="00B02A48" w:rsidRPr="00B02A48" w:rsidTr="007D1544">
        <w:trPr>
          <w:jc w:val="center"/>
        </w:trPr>
        <w:tc>
          <w:tcPr>
            <w:tcW w:w="59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3</w:t>
            </w: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Проезд</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жилых домов, расположенных в глубине квартала</w:t>
            </w: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59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4</w:t>
            </w:r>
          </w:p>
        </w:tc>
        <w:tc>
          <w:tcPr>
            <w:tcW w:w="284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Хозяйственный проезд</w:t>
            </w:r>
          </w:p>
        </w:tc>
        <w:tc>
          <w:tcPr>
            <w:tcW w:w="2815"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Проезд к </w:t>
            </w:r>
            <w:r w:rsidRPr="00B02A48">
              <w:rPr>
                <w:rFonts w:ascii="Arial" w:eastAsia="Times New Roman" w:hAnsi="Arial" w:cs="Arial"/>
                <w:sz w:val="24"/>
                <w:szCs w:val="24"/>
                <w:lang w:eastAsia="ar-SA"/>
              </w:rPr>
              <w:lastRenderedPageBreak/>
              <w:t>приусадебным участкам, к производственным сельскохозяйственным объектам</w:t>
            </w:r>
          </w:p>
        </w:tc>
        <w:tc>
          <w:tcPr>
            <w:tcW w:w="3211"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bl>
    <w:p w:rsidR="00B02A48" w:rsidRPr="00B02A48" w:rsidRDefault="00B02A48" w:rsidP="00B02A48">
      <w:pPr>
        <w:suppressAutoHyphens/>
        <w:spacing w:after="0" w:line="240" w:lineRule="auto"/>
        <w:jc w:val="right"/>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Таблица 54</w:t>
      </w: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Спасское</w:t>
      </w:r>
    </w:p>
    <w:p w:rsidR="00B02A48" w:rsidRPr="00B02A48" w:rsidRDefault="00B02A48" w:rsidP="00B02A48">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2783"/>
        <w:gridCol w:w="2832"/>
        <w:gridCol w:w="3262"/>
      </w:tblGrid>
      <w:tr w:rsidR="00B02A48" w:rsidRPr="00B02A48" w:rsidTr="007D1544">
        <w:trPr>
          <w:jc w:val="center"/>
        </w:trPr>
        <w:tc>
          <w:tcPr>
            <w:tcW w:w="58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п/п</w:t>
            </w: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Категория улиц</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Назначение</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Наименование улиц</w:t>
            </w:r>
          </w:p>
        </w:tc>
      </w:tr>
      <w:tr w:rsidR="00B02A48" w:rsidRPr="00B02A48" w:rsidTr="007D1544">
        <w:trPr>
          <w:jc w:val="center"/>
        </w:trPr>
        <w:tc>
          <w:tcPr>
            <w:tcW w:w="58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1</w:t>
            </w: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Главные улицы</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жилых территорий с общественным центром</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Центральная</w:t>
            </w:r>
          </w:p>
        </w:tc>
      </w:tr>
      <w:tr w:rsidR="00B02A48" w:rsidRPr="00B02A48" w:rsidTr="007D1544">
        <w:trPr>
          <w:jc w:val="center"/>
        </w:trPr>
        <w:tc>
          <w:tcPr>
            <w:tcW w:w="586" w:type="dxa"/>
            <w:vMerge w:val="restart"/>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2</w:t>
            </w: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Улицы в жилой застройке</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586"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Основные</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внутри жилых территорий и с главными улицами</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Интернациональная, Специалистов, Комсомольская</w:t>
            </w:r>
          </w:p>
        </w:tc>
      </w:tr>
      <w:tr w:rsidR="00B02A48" w:rsidRPr="00B02A48" w:rsidTr="007D1544">
        <w:trPr>
          <w:jc w:val="center"/>
        </w:trPr>
        <w:tc>
          <w:tcPr>
            <w:tcW w:w="586"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Второстепенные</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между основными жилыми улицами</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Молодёжная. Рабочая, Набережная</w:t>
            </w:r>
          </w:p>
        </w:tc>
      </w:tr>
      <w:tr w:rsidR="00B02A48" w:rsidRPr="00B02A48" w:rsidTr="007D1544">
        <w:trPr>
          <w:jc w:val="center"/>
        </w:trPr>
        <w:tc>
          <w:tcPr>
            <w:tcW w:w="58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3</w:t>
            </w: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Проезд</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жилых домов, расположенных в глубине квартала</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586"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4</w:t>
            </w:r>
          </w:p>
        </w:tc>
        <w:tc>
          <w:tcPr>
            <w:tcW w:w="278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Хозяйственный проезд</w:t>
            </w:r>
          </w:p>
        </w:tc>
        <w:tc>
          <w:tcPr>
            <w:tcW w:w="283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Проезд к приусадебным участкам и производственным объектам сельскохозяйственного нахначения</w:t>
            </w:r>
          </w:p>
        </w:tc>
        <w:tc>
          <w:tcPr>
            <w:tcW w:w="3262"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bl>
    <w:p w:rsidR="00B02A48" w:rsidRPr="00B02A48" w:rsidRDefault="00B02A48" w:rsidP="00B02A48">
      <w:pPr>
        <w:suppressAutoHyphens/>
        <w:spacing w:after="0" w:line="240" w:lineRule="auto"/>
        <w:jc w:val="right"/>
        <w:rPr>
          <w:rFonts w:ascii="Arial" w:eastAsia="Times New Roman" w:hAnsi="Arial" w:cs="Arial"/>
          <w:sz w:val="24"/>
          <w:szCs w:val="16"/>
          <w:lang w:eastAsia="ar-SA"/>
        </w:rPr>
      </w:pPr>
    </w:p>
    <w:p w:rsidR="00B02A48" w:rsidRPr="00B02A48" w:rsidRDefault="00B02A48" w:rsidP="00B02A48">
      <w:pPr>
        <w:suppressAutoHyphens/>
        <w:spacing w:after="0" w:line="240" w:lineRule="auto"/>
        <w:jc w:val="right"/>
        <w:rPr>
          <w:rFonts w:ascii="Arial" w:eastAsia="Times New Roman" w:hAnsi="Arial" w:cs="Arial"/>
          <w:sz w:val="24"/>
          <w:szCs w:val="16"/>
          <w:lang w:eastAsia="ar-SA"/>
        </w:rPr>
      </w:pPr>
      <w:r w:rsidRPr="00B02A48">
        <w:rPr>
          <w:rFonts w:ascii="Arial" w:eastAsia="Times New Roman" w:hAnsi="Arial" w:cs="Arial"/>
          <w:sz w:val="24"/>
          <w:szCs w:val="16"/>
          <w:lang w:eastAsia="ar-SA"/>
        </w:rPr>
        <w:t>Таблица 55</w:t>
      </w: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Большая Лозовка</w:t>
      </w:r>
    </w:p>
    <w:p w:rsidR="00B02A48" w:rsidRPr="00B02A48" w:rsidRDefault="00B02A48" w:rsidP="00B02A48">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840"/>
        <w:gridCol w:w="2832"/>
        <w:gridCol w:w="3201"/>
      </w:tblGrid>
      <w:tr w:rsidR="00B02A48" w:rsidRPr="00B02A48" w:rsidTr="007D1544">
        <w:trPr>
          <w:jc w:val="center"/>
        </w:trPr>
        <w:tc>
          <w:tcPr>
            <w:tcW w:w="6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п/п</w:t>
            </w: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Категория улиц</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Назначение</w:t>
            </w: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Наименование улиц</w:t>
            </w:r>
          </w:p>
        </w:tc>
      </w:tr>
      <w:tr w:rsidR="00B02A48" w:rsidRPr="00B02A48" w:rsidTr="007D1544">
        <w:trPr>
          <w:jc w:val="center"/>
        </w:trPr>
        <w:tc>
          <w:tcPr>
            <w:tcW w:w="6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1</w:t>
            </w: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Главные улицы</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жилых территорий с общественным центром</w:t>
            </w:r>
          </w:p>
        </w:tc>
        <w:tc>
          <w:tcPr>
            <w:tcW w:w="348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Центральная</w:t>
            </w:r>
          </w:p>
        </w:tc>
      </w:tr>
      <w:tr w:rsidR="00B02A48" w:rsidRPr="00B02A48" w:rsidTr="007D1544">
        <w:trPr>
          <w:jc w:val="center"/>
        </w:trPr>
        <w:tc>
          <w:tcPr>
            <w:tcW w:w="600" w:type="dxa"/>
            <w:vMerge w:val="restart"/>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2</w:t>
            </w: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Улицы в жилой застройке</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600"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Основные</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внутри жилых территорий и с главными улицами</w:t>
            </w: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600" w:type="dxa"/>
            <w:vMerge/>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Второстепенные</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Связь между основными жилыми улицами</w:t>
            </w: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Times New Roman"/>
                <w:sz w:val="24"/>
                <w:szCs w:val="24"/>
                <w:lang w:val="x-none" w:eastAsia="ar-SA"/>
              </w:rPr>
              <w:t>1274</w:t>
            </w:r>
            <w:r w:rsidRPr="00B02A48">
              <w:rPr>
                <w:rFonts w:ascii="Arial" w:eastAsia="Times New Roman" w:hAnsi="Arial" w:cs="Times New Roman"/>
                <w:sz w:val="24"/>
                <w:szCs w:val="24"/>
                <w:lang w:eastAsia="ar-SA"/>
              </w:rPr>
              <w:t xml:space="preserve"> м</w:t>
            </w:r>
          </w:p>
        </w:tc>
      </w:tr>
      <w:tr w:rsidR="00B02A48" w:rsidRPr="00B02A48" w:rsidTr="007D1544">
        <w:trPr>
          <w:jc w:val="center"/>
        </w:trPr>
        <w:tc>
          <w:tcPr>
            <w:tcW w:w="6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3</w:t>
            </w: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Проезд</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Связь жилых домов, </w:t>
            </w:r>
            <w:r w:rsidRPr="00B02A48">
              <w:rPr>
                <w:rFonts w:ascii="Arial" w:eastAsia="Times New Roman" w:hAnsi="Arial" w:cs="Arial"/>
                <w:sz w:val="24"/>
                <w:szCs w:val="24"/>
                <w:lang w:eastAsia="ar-SA"/>
              </w:rPr>
              <w:lastRenderedPageBreak/>
              <w:t>расположенных в глубине квартала</w:t>
            </w: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r>
      <w:tr w:rsidR="00B02A48" w:rsidRPr="00B02A48" w:rsidTr="007D1544">
        <w:trPr>
          <w:jc w:val="center"/>
        </w:trPr>
        <w:tc>
          <w:tcPr>
            <w:tcW w:w="6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lastRenderedPageBreak/>
              <w:t>4</w:t>
            </w:r>
          </w:p>
        </w:tc>
        <w:tc>
          <w:tcPr>
            <w:tcW w:w="300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Хозяйственный проезд</w:t>
            </w:r>
          </w:p>
        </w:tc>
        <w:tc>
          <w:tcPr>
            <w:tcW w:w="216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Проезд к приусадебным участкам и производственным объектам сельскохозяйственного назначения</w:t>
            </w:r>
          </w:p>
        </w:tc>
        <w:tc>
          <w:tcPr>
            <w:tcW w:w="3480"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Times New Roman"/>
                <w:sz w:val="24"/>
                <w:szCs w:val="24"/>
                <w:lang w:val="x-none" w:eastAsia="ar-SA"/>
              </w:rPr>
              <w:t>5926 м</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Генеральным планом предусматривается развитие улично-дорожной сети: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Кандабулак</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 на расчётный срок: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Капитальный ремонт</w:t>
      </w:r>
      <w:r w:rsidRPr="00B02A48">
        <w:rPr>
          <w:rFonts w:ascii="Arial" w:eastAsia="Times New Roman" w:hAnsi="Arial" w:cs="Arial"/>
          <w:sz w:val="24"/>
          <w:szCs w:val="16"/>
          <w:lang w:eastAsia="ar-SA"/>
        </w:rPr>
        <w:t xml:space="preserve"> существующих улиц (В соответствии с перечнем планируемых к строительству (реконструкции) объектов капитального строительства сельского поселения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Главных улиц - Рыжова (600 м), Горбунова (800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Основных улиц в жилой застройке – Красноярская (550 м), Лесная (1400 м), Школьная (600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Реконструкция</w:t>
      </w:r>
      <w:r w:rsidRPr="00B02A48">
        <w:rPr>
          <w:rFonts w:ascii="Arial" w:eastAsia="Times New Roman" w:hAnsi="Arial" w:cs="Arial"/>
          <w:sz w:val="24"/>
          <w:szCs w:val="16"/>
          <w:lang w:eastAsia="ar-SA"/>
        </w:rPr>
        <w:t xml:space="preserve"> улиц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Главных улиц – Специалистов (280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Основных улиц в жилой застройке – Лесная (600 м), Безымянная (1600 м), Набережная (400 м), Молодёжная (240 м), Горбунова (950 м), Рабочая (290 м), Нагорная (970 м), Полевая (650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Второстепенных улиц – Больничная (1000 м), Мельничная (450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sz w:val="24"/>
          <w:szCs w:val="16"/>
          <w:u w:val="single"/>
          <w:lang w:eastAsia="ar-SA"/>
        </w:rPr>
        <w:t>Строительство новых улиц в существующей застройке: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Основная – продолжение ул. Молодёжная до ул. Рыжова (210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Второстепенная - Улица №4 (514 м), подъезд в кладбищу от улицы Красноярская (320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Строительство улиц на новых площадках:</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основных улиц – 217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808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проездов – 2642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основных улиц – 1013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712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проездов – 2642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№3</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1140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Спасское</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расчётный срок: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Капитальный ремонт</w:t>
      </w:r>
      <w:r w:rsidRPr="00B02A48">
        <w:rPr>
          <w:rFonts w:ascii="Arial" w:eastAsia="Times New Roman" w:hAnsi="Arial" w:cs="Arial"/>
          <w:sz w:val="24"/>
          <w:szCs w:val="16"/>
          <w:lang w:eastAsia="ar-SA"/>
        </w:rPr>
        <w:t xml:space="preserve"> существующих улиц:</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Главных улиц – Центральная (1500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Основных улиц в жилой застройке – Интернациональная (300 м), Специалистов (300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Второстепенных улиц – Молодёжная (600 м), Рабочая (100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Реконструкция</w:t>
      </w:r>
      <w:r w:rsidRPr="00B02A48">
        <w:rPr>
          <w:rFonts w:ascii="Arial" w:eastAsia="Times New Roman" w:hAnsi="Arial" w:cs="Arial"/>
          <w:sz w:val="24"/>
          <w:szCs w:val="16"/>
          <w:lang w:eastAsia="ar-SA"/>
        </w:rPr>
        <w:t xml:space="preserve"> улиц:</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Основных улиц в жилой застройке – Центральная (1800 м), Комсомольская (500 м), Интернациональная (150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Второстепенных улиц – Рабочая (300 м), Набережная (300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Строительство улиц на новых площадках</w:t>
      </w: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основных улиц – (продолжение ул. Центральная), 1068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635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проездов – 940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№2</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1548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проездов – 1099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с.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на расчётный срок: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Реконструкция</w:t>
      </w:r>
      <w:r w:rsidRPr="00B02A48">
        <w:rPr>
          <w:rFonts w:ascii="Arial" w:eastAsia="Times New Roman" w:hAnsi="Arial" w:cs="Arial"/>
          <w:sz w:val="24"/>
          <w:szCs w:val="16"/>
          <w:lang w:eastAsia="ar-SA"/>
        </w:rPr>
        <w:t xml:space="preserve"> улиц:</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Главной улицы – Центральная (1661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u w:val="single"/>
          <w:lang w:eastAsia="ar-SA"/>
        </w:rPr>
        <w:t>Строительство улиц на новых площадках</w:t>
      </w: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ПЛОЩАДКА №1</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второстепенных улиц – 1274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Общая протяженность проездов – 5926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Поселковая дорога (проезд №1) – 582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Для обеспечения связи села Большая Лозовка с административным центром поселения селом Кандабулак необходимо строительство автодороги «Кандабулак-Большая Лозовка» с твёрдым покрытием. Данная дорога будет относиться к автодорогам местного значения муниципального района. Её протяжённость ориентировочно составит 7,8 км. Это мероприятие необходимо учесть при корректировке СТП муниципального района Сергиевский.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bookmarkStart w:id="268" w:name="_Toc313383524"/>
      <w:r w:rsidRPr="00B02A48">
        <w:rPr>
          <w:rFonts w:ascii="Arial" w:eastAsia="Times New Roman" w:hAnsi="Arial" w:cs="Arial"/>
          <w:bCs/>
          <w:i/>
          <w:sz w:val="24"/>
          <w:lang w:eastAsia="ar-SA"/>
        </w:rPr>
        <w:t>3.3.2.5.1.2. ИСКУССТВЕННЫЕ ДОРОЖНЫЕ СООРУЖЕНИЯ</w:t>
      </w:r>
      <w:bookmarkEnd w:id="268"/>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Для развития улично-дорожной сети села Большая Лозовка и обеспечения второго въезда в село планируется на расчётный срок строительство автомобильного моста </w:t>
      </w:r>
      <w:r w:rsidRPr="00B02A48">
        <w:rPr>
          <w:rFonts w:ascii="Arial" w:eastAsia="Times New Roman" w:hAnsi="Arial" w:cs="Arial"/>
          <w:color w:val="FF0000"/>
          <w:sz w:val="24"/>
          <w:szCs w:val="16"/>
          <w:lang w:eastAsia="ar-SA"/>
        </w:rPr>
        <w:t>(18.6)</w:t>
      </w:r>
      <w:r w:rsidRPr="00B02A48">
        <w:rPr>
          <w:rFonts w:ascii="Arial" w:eastAsia="Times New Roman" w:hAnsi="Arial" w:cs="Arial"/>
          <w:sz w:val="24"/>
          <w:szCs w:val="16"/>
          <w:lang w:eastAsia="ar-SA"/>
        </w:rPr>
        <w:t xml:space="preserve"> через ручей без названия, длиной около 50 м. Строительство объекта возможно за счёт частных инвесторов в ходе реализации комплексной застройки жилой зоны села.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bookmarkStart w:id="269" w:name="_Toc313383525"/>
      <w:r w:rsidRPr="00B02A48">
        <w:rPr>
          <w:rFonts w:ascii="Arial" w:eastAsia="Times New Roman" w:hAnsi="Arial" w:cs="Arial"/>
          <w:bCs/>
          <w:i/>
          <w:sz w:val="24"/>
          <w:lang w:eastAsia="ar-SA"/>
        </w:rPr>
        <w:t>3.3.2.5.1.3. СООРУЖЕНИЯ И ПРЕДПРИЯТИЯ ДЛЯ ХРАНЕНИЯ И ТЕХНИЧЕСКОГО ОБСЛУЖИВАНИЯ ТРАНСПОРТНЫХ СРЕДСТВ</w:t>
      </w:r>
      <w:bookmarkEnd w:id="26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Для определения расчетного парка автомобилей принят уровень автомобилизации на I очередь строительства в соответствии с пунктом …. </w:t>
      </w:r>
      <w:r w:rsidRPr="00B02A48">
        <w:rPr>
          <w:rFonts w:ascii="Arial" w:eastAsia="Times New Roman" w:hAnsi="Arial" w:cs="Arial"/>
          <w:sz w:val="24"/>
          <w:szCs w:val="16"/>
          <w:lang w:eastAsia="ar-SA"/>
        </w:rPr>
        <w:lastRenderedPageBreak/>
        <w:t>«Нормативов градостроительного проектирования Самарской области» - …..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и 350 автомобилей на 1000 жителей.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Расчетный парк автомобилей в сельском поселении Кандабулак составит 684 автомобилей.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- 615 машино-мест.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 связи с преобладающей застройкой индивидуальными жилыми домами с приусадебными участками, хранение личного автотранспорта следует предусматривать в пределах отведенных участков.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СТО из расчета 1 пост на 200 легковых автомобилей 3 поста: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Планируется: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селе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площадке  П1-5 расположенной в южной части села строительство СТО на 3 поста.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both"/>
        <w:outlineLvl w:val="5"/>
        <w:rPr>
          <w:rFonts w:ascii="Arial" w:eastAsia="Times New Roman" w:hAnsi="Arial" w:cs="Arial"/>
          <w:bCs/>
          <w:i/>
          <w:sz w:val="24"/>
          <w:lang w:eastAsia="ar-SA"/>
        </w:rPr>
      </w:pPr>
      <w:bookmarkStart w:id="270" w:name="_Toc313383526"/>
      <w:r w:rsidRPr="00B02A48">
        <w:rPr>
          <w:rFonts w:ascii="Arial" w:eastAsia="Times New Roman" w:hAnsi="Arial" w:cs="Arial"/>
          <w:bCs/>
          <w:i/>
          <w:sz w:val="24"/>
          <w:lang w:eastAsia="ar-SA"/>
        </w:rPr>
        <w:t>3.3.2.5.1.4. РАЗВИТИЕ ТРАНСПОРТНОГО ОБСЛУЖИВАНИЯ НАСЕЛЕНИЯ</w:t>
      </w:r>
      <w:bookmarkStart w:id="271" w:name="_Toc313383527"/>
      <w:bookmarkEnd w:id="270"/>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Транспортному обслуживанию подлежат учащиеся сельских общеобразовательных учреждений, проживающие на расстоянии свыше 1 км от учреждения. Подвоз учащихся осуществляется на транспорте, предназначенном для перевозки детей.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Планируется школьный автобусный маршрут от села Большая Лозовка на расчётный срок.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Обслуживание пассажирским транспортом планируется осуществлять в соответствии программами развития общественного транспорта муниципального района Сергиевский и Самарской области.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bookmarkEnd w:id="271"/>
    <w:p w:rsidR="00B02A48" w:rsidRPr="00B02A48" w:rsidRDefault="00B02A48" w:rsidP="00B02A48">
      <w:pPr>
        <w:keepNext/>
        <w:suppressAutoHyphens/>
        <w:spacing w:before="240" w:after="60" w:line="240" w:lineRule="auto"/>
        <w:jc w:val="center"/>
        <w:outlineLvl w:val="3"/>
        <w:rPr>
          <w:rFonts w:ascii="Arial" w:eastAsia="Times New Roman" w:hAnsi="Arial" w:cs="Arial"/>
          <w:bCs/>
          <w:i/>
          <w:sz w:val="28"/>
          <w:szCs w:val="28"/>
          <w:lang w:eastAsia="ar-SA"/>
        </w:rPr>
      </w:pPr>
      <w:r w:rsidRPr="00B02A48">
        <w:rPr>
          <w:rFonts w:ascii="Arial" w:eastAsia="Times New Roman" w:hAnsi="Arial" w:cs="Arial"/>
          <w:bCs/>
          <w:i/>
          <w:sz w:val="28"/>
          <w:szCs w:val="28"/>
          <w:lang w:eastAsia="ar-SA"/>
        </w:rPr>
        <w:fldChar w:fldCharType="begin"/>
      </w:r>
      <w:r w:rsidRPr="00B02A48">
        <w:rPr>
          <w:rFonts w:ascii="Arial" w:eastAsia="Times New Roman" w:hAnsi="Arial" w:cs="Arial"/>
          <w:bCs/>
          <w:i/>
          <w:sz w:val="28"/>
          <w:szCs w:val="28"/>
          <w:lang w:eastAsia="ar-SA"/>
        </w:rPr>
        <w:instrText>HYPERLINK \l "_Toc309309112"</w:instrText>
      </w:r>
      <w:r w:rsidRPr="00B02A48">
        <w:rPr>
          <w:rFonts w:ascii="Arial" w:eastAsia="Times New Roman" w:hAnsi="Arial" w:cs="Arial"/>
          <w:bCs/>
          <w:i/>
          <w:sz w:val="28"/>
          <w:szCs w:val="28"/>
          <w:lang w:eastAsia="ar-SA"/>
        </w:rPr>
        <w:fldChar w:fldCharType="separate"/>
      </w:r>
      <w:r w:rsidRPr="00B02A48">
        <w:rPr>
          <w:rFonts w:ascii="Arial" w:eastAsia="Times New Roman" w:hAnsi="Arial" w:cs="Arial"/>
          <w:bCs/>
          <w:i/>
          <w:sz w:val="28"/>
          <w:szCs w:val="28"/>
          <w:lang w:eastAsia="ar-SA"/>
        </w:rPr>
        <w:t>3.3.2.6. РАЗВИТИЕ РЕКРЕАЦИОННОЙ ЗОНЫ</w:t>
      </w:r>
      <w:r w:rsidRPr="00B02A48">
        <w:rPr>
          <w:rFonts w:ascii="Arial" w:eastAsia="Times New Roman" w:hAnsi="Arial" w:cs="Arial"/>
          <w:bCs/>
          <w:i/>
          <w:sz w:val="28"/>
          <w:szCs w:val="28"/>
          <w:lang w:eastAsia="ar-SA"/>
        </w:rPr>
        <w:fldChar w:fldCharType="end"/>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Одним из вопросов местного значения поселения является создание условий для массового отдыха жителей сельского поселения Кандабулак, с этой целью генеральным планом предусмотрено развитие рекреационной зоны.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граждан.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Предусматривается создание системы озеленённых территорий общего пользования.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Расчётная площадь объектов озеленения общего пользования (из расчёта 12 кв. м на 1 человека для сельских поселений) составляет:</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Всего по поселению - на расчётный срок 2,74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селе Кандабулак - на расчётный срок 1,57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селе Спасское - на расчётный срок 0,984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селе Большая Лозовка - на расчётный срок 0,1824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i/>
          <w:sz w:val="24"/>
          <w:szCs w:val="16"/>
          <w:u w:val="single"/>
          <w:lang w:eastAsia="ar-SA"/>
        </w:rPr>
      </w:pPr>
      <w:r w:rsidRPr="00B02A48">
        <w:rPr>
          <w:rFonts w:ascii="Arial" w:eastAsia="Times New Roman" w:hAnsi="Arial" w:cs="Arial"/>
          <w:i/>
          <w:sz w:val="24"/>
          <w:szCs w:val="16"/>
          <w:u w:val="single"/>
          <w:lang w:eastAsia="ar-SA"/>
        </w:rPr>
        <w:t>Генеральным планом предусматривается: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В селе Кандабулак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- 17.1 строительство сквера на пересечении улицы Рыжова и улицы Молодёжная, площадь 0,75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благоустройство рекреационной зоны между улицами Набережная, Лесная, Безымянная (0,45 га), на перспективу, за расчётнный 2033 год;</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благоустройство рекреационной зоны между улицами Горбунова, Нагорная и дамбой (0,45 га), на перспективу, за расчётнный 2033 год;</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Итого в селе Кандабулак - 1,65 га.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В селе Спасское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- 17.2 строительство сквера на улице Центральная в северной части села, площадью 0,5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- 17.3 строительство сквера на улице Центральная в южной части села, площадью 0,5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Итого в селе Спасское -1,0 га.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В села Большая Лозовка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- 17.4 строительство сквера на улице Центральная в центральной части села, площадью 0,5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left="709" w:right="567"/>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Предусматривается создание системы открытых спортивных сооружений:</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В селе Кандабулак </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РЕКОНСТРУКЦИЯ спортивной площадки (футбольного поля) (7.2), </w:t>
      </w:r>
      <w:r w:rsidRPr="00B02A48">
        <w:rPr>
          <w:rFonts w:ascii="Arial" w:eastAsia="Times New Roman" w:hAnsi="Arial" w:cs="Arial"/>
          <w:sz w:val="24"/>
          <w:szCs w:val="16"/>
          <w:lang w:eastAsia="ar-SA"/>
        </w:rPr>
        <w:t>между улицами Специалистов и Горбунова, площадь после реконструкции ориентировочно составит 0,18 га, объект расположен в зоне «О»,</w:t>
      </w:r>
      <w:r w:rsidRPr="00B02A48">
        <w:rPr>
          <w:rFonts w:ascii="Arial" w:eastAsia="Times New Roman" w:hAnsi="Arial" w:cs="Arial"/>
          <w:bCs/>
          <w:iCs/>
          <w:sz w:val="24"/>
          <w:szCs w:val="16"/>
          <w:lang w:eastAsia="ru-RU"/>
        </w:rPr>
        <w:t xml:space="preserve"> ОКС местного значения сельского поселения;</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t xml:space="preserve">СТРОИТЕЛЬСТВО открытых плоскостных спортивных сооружений </w:t>
      </w:r>
      <w:r w:rsidRPr="00B02A48">
        <w:rPr>
          <w:rFonts w:ascii="Arial" w:eastAsia="Times New Roman" w:hAnsi="Arial" w:cs="Arial"/>
          <w:b/>
          <w:bCs/>
          <w:iCs/>
          <w:sz w:val="24"/>
          <w:szCs w:val="16"/>
          <w:lang w:eastAsia="ru-RU"/>
        </w:rPr>
        <w:t>(7.5)</w:t>
      </w:r>
      <w:r w:rsidRPr="00B02A48">
        <w:rPr>
          <w:rFonts w:ascii="Arial" w:eastAsia="Times New Roman" w:hAnsi="Arial" w:cs="Arial"/>
          <w:bCs/>
          <w:iCs/>
          <w:sz w:val="24"/>
          <w:szCs w:val="16"/>
          <w:lang w:eastAsia="ru-RU"/>
        </w:rPr>
        <w:t xml:space="preserve"> в составе: баскетбольная площадка (0,056 га), волейбольная площадка (0,036 га), теннисный корт (0,08 га), с Кандабулак, в западной части села, за ул. Молодёжная и проездом №2, ОКС местного значения сельского поселения,</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p>
    <w:p w:rsidR="00B02A48" w:rsidRPr="00B02A48" w:rsidRDefault="00B02A48" w:rsidP="00B02A48">
      <w:pPr>
        <w:suppressAutoHyphens/>
        <w:spacing w:after="0" w:line="240" w:lineRule="auto"/>
        <w:ind w:firstLine="709"/>
        <w:jc w:val="both"/>
        <w:rPr>
          <w:rFonts w:ascii="Arial" w:eastAsia="Calibri" w:hAnsi="Arial" w:cs="Arial"/>
          <w:bCs/>
          <w:iCs/>
          <w:sz w:val="24"/>
          <w:lang w:eastAsia="ru-RU"/>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 xml:space="preserve">В селе Спасское </w:t>
      </w:r>
    </w:p>
    <w:p w:rsidR="00B02A48" w:rsidRPr="00B02A48" w:rsidRDefault="00B02A48" w:rsidP="009D32E0">
      <w:pPr>
        <w:numPr>
          <w:ilvl w:val="0"/>
          <w:numId w:val="22"/>
        </w:numPr>
        <w:suppressAutoHyphens/>
        <w:spacing w:after="0" w:line="240" w:lineRule="auto"/>
        <w:jc w:val="both"/>
        <w:rPr>
          <w:rFonts w:ascii="Arial" w:eastAsia="Times New Roman" w:hAnsi="Arial" w:cs="Arial"/>
          <w:bCs/>
          <w:iCs/>
          <w:sz w:val="24"/>
          <w:szCs w:val="16"/>
          <w:lang w:eastAsia="ru-RU"/>
        </w:rPr>
      </w:pPr>
      <w:r w:rsidRPr="00B02A48">
        <w:rPr>
          <w:rFonts w:ascii="Arial" w:eastAsia="Times New Roman" w:hAnsi="Arial" w:cs="Arial"/>
          <w:bCs/>
          <w:iCs/>
          <w:sz w:val="24"/>
          <w:szCs w:val="16"/>
          <w:lang w:eastAsia="ru-RU"/>
        </w:rPr>
        <w:lastRenderedPageBreak/>
        <w:t xml:space="preserve">Строительство открытых плоскостных спортивных сооружений </w:t>
      </w:r>
      <w:r w:rsidRPr="00B02A48">
        <w:rPr>
          <w:rFonts w:ascii="Arial" w:eastAsia="Times New Roman" w:hAnsi="Arial" w:cs="Arial"/>
          <w:b/>
          <w:bCs/>
          <w:iCs/>
          <w:sz w:val="24"/>
          <w:szCs w:val="16"/>
          <w:lang w:eastAsia="ru-RU"/>
        </w:rPr>
        <w:t>(7.6)</w:t>
      </w:r>
      <w:r w:rsidRPr="00B02A48">
        <w:rPr>
          <w:rFonts w:ascii="Arial" w:eastAsia="Times New Roman" w:hAnsi="Arial" w:cs="Arial"/>
          <w:bCs/>
          <w:iCs/>
          <w:sz w:val="24"/>
          <w:szCs w:val="16"/>
          <w:lang w:eastAsia="ru-RU"/>
        </w:rPr>
        <w:t xml:space="preserve"> в составе: хоккейная коробка (0,18 га), баскетбольная площадка (0,036 га), теннисный корт (0,08 га), малое футбольное поле (0,18 га), ОКС местного значения сельского поселения, с. Спасское, ул. Центральная в северной части села,</w:t>
      </w:r>
    </w:p>
    <w:p w:rsidR="00B02A48" w:rsidRPr="00B02A48" w:rsidRDefault="00B02A48" w:rsidP="00B02A48">
      <w:pPr>
        <w:suppressAutoHyphens/>
        <w:spacing w:after="0" w:line="240" w:lineRule="auto"/>
        <w:ind w:firstLine="709"/>
        <w:jc w:val="both"/>
        <w:rPr>
          <w:rFonts w:ascii="Arial" w:eastAsia="Times New Roman" w:hAnsi="Arial" w:cs="Arial"/>
          <w:bCs/>
          <w:iCs/>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В селе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bCs/>
          <w:iCs/>
          <w:sz w:val="24"/>
          <w:szCs w:val="16"/>
          <w:lang w:eastAsia="ru-RU"/>
        </w:rPr>
      </w:pPr>
      <w:r w:rsidRPr="00B02A48">
        <w:rPr>
          <w:rFonts w:ascii="Arial" w:eastAsia="Times New Roman" w:hAnsi="Arial" w:cs="Arial"/>
          <w:sz w:val="24"/>
          <w:szCs w:val="16"/>
          <w:lang w:eastAsia="ar-SA"/>
        </w:rPr>
        <w:t xml:space="preserve">- СТРОИТЕЛЬСТВО открытых плоскостных сооружений </w:t>
      </w:r>
      <w:r w:rsidRPr="00B02A48">
        <w:rPr>
          <w:rFonts w:ascii="Arial" w:eastAsia="Times New Roman" w:hAnsi="Arial" w:cs="Arial"/>
          <w:b/>
          <w:bCs/>
          <w:iCs/>
          <w:sz w:val="24"/>
          <w:szCs w:val="16"/>
          <w:lang w:eastAsia="ru-RU"/>
        </w:rPr>
        <w:t xml:space="preserve">(7.7) </w:t>
      </w:r>
      <w:r w:rsidRPr="00B02A48">
        <w:rPr>
          <w:rFonts w:ascii="Arial" w:eastAsia="Times New Roman" w:hAnsi="Arial" w:cs="Arial"/>
          <w:sz w:val="24"/>
          <w:szCs w:val="16"/>
          <w:lang w:eastAsia="ar-SA"/>
        </w:rPr>
        <w:t xml:space="preserve">в рекреационной зоне на улице Центральная в составе: </w:t>
      </w:r>
      <w:r w:rsidRPr="00B02A48">
        <w:rPr>
          <w:rFonts w:ascii="Arial" w:eastAsia="Times New Roman" w:hAnsi="Arial" w:cs="Arial"/>
          <w:bCs/>
          <w:iCs/>
          <w:sz w:val="24"/>
          <w:szCs w:val="16"/>
          <w:lang w:eastAsia="ru-RU"/>
        </w:rPr>
        <w:t>баскетбольная площадка (0,056 га), волейбольная площадка (0,036 га), теннисный корт (0,08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Arial"/>
          <w:bCs/>
          <w:i/>
          <w:sz w:val="28"/>
          <w:szCs w:val="28"/>
          <w:lang w:eastAsia="ar-SA"/>
        </w:rPr>
      </w:pPr>
      <w:hyperlink w:anchor="_Toc309309112" w:history="1">
        <w:bookmarkStart w:id="272" w:name="_Toc313383528"/>
        <w:r w:rsidRPr="00B02A48">
          <w:rPr>
            <w:rFonts w:ascii="Arial" w:eastAsia="Times New Roman" w:hAnsi="Arial" w:cs="Arial"/>
            <w:bCs/>
            <w:i/>
            <w:sz w:val="28"/>
            <w:szCs w:val="28"/>
            <w:lang w:eastAsia="ar-SA"/>
          </w:rPr>
          <w:t>3.3.2.7. РАЗВИТИЕ ЗОН СПЕЦИАЛЬНОГО НАЗНАЧЕНИЯ</w:t>
        </w:r>
        <w:bookmarkEnd w:id="272"/>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Сельское поселение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Планируется</w:t>
      </w: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ar-SA"/>
        </w:rPr>
        <w:t>- ликвидация несанкционированных свалок на территории сельского поселения Кандабулак, (</w:t>
      </w:r>
      <w:r w:rsidRPr="00B02A48">
        <w:rPr>
          <w:rFonts w:ascii="Arial" w:eastAsia="Times New Roman" w:hAnsi="Arial" w:cs="Arial"/>
          <w:sz w:val="24"/>
          <w:szCs w:val="16"/>
          <w:lang w:eastAsia="ru-RU"/>
        </w:rPr>
        <w:t xml:space="preserve">в 0,5 км от с. Кандабулак (площадь 1,2 га); В 2 км от с. Кандабулак (площадь 2 га); в 2,7 км от с. Спасское (площадь 1 га),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ar-SA"/>
        </w:rPr>
        <w:t xml:space="preserve">- рекультивация земельных участков ликвидированных свалок, </w:t>
      </w:r>
      <w:r w:rsidRPr="00B02A48">
        <w:rPr>
          <w:rFonts w:ascii="Arial" w:eastAsia="Times New Roman" w:hAnsi="Arial" w:cs="Arial"/>
          <w:sz w:val="24"/>
          <w:szCs w:val="16"/>
          <w:lang w:eastAsia="ru-RU"/>
        </w:rPr>
        <w:t>итого рекультивации подлежит 4,2 га;</w:t>
      </w:r>
    </w:p>
    <w:p w:rsidR="00B02A48" w:rsidRPr="00B02A48" w:rsidRDefault="00B02A48" w:rsidP="00B02A48">
      <w:pPr>
        <w:suppressAutoHyphens/>
        <w:spacing w:after="0" w:line="240" w:lineRule="auto"/>
        <w:ind w:left="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left="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корректировка Схемы санитарной очистки, в связи с планируемым развитием жилой зоны (с. Кандабулак - Площадки №№ 1,2,3; с. Спасское – Площадки №№1,2; с. Большая Лозовка, Площадки №№ 1,2,3).</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b/>
          <w:sz w:val="24"/>
          <w:szCs w:val="16"/>
          <w:lang w:eastAsia="ar-SA"/>
        </w:rPr>
        <w:t>Планируется</w:t>
      </w:r>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развитие кладбища (19.1) расположенного </w:t>
      </w:r>
      <w:r w:rsidRPr="00B02A48">
        <w:rPr>
          <w:rFonts w:ascii="Arial" w:eastAsia="Times New Roman" w:hAnsi="Arial" w:cs="Arial"/>
          <w:sz w:val="24"/>
          <w:szCs w:val="24"/>
          <w:lang w:eastAsia="ru-RU"/>
        </w:rPr>
        <w:t xml:space="preserve">на северо-западной окраине с. Кандабулак (площадь 2,42 га) </w:t>
      </w:r>
      <w:r w:rsidRPr="00B02A48">
        <w:rPr>
          <w:rFonts w:ascii="Arial" w:eastAsia="Times New Roman" w:hAnsi="Arial" w:cs="Arial"/>
          <w:sz w:val="24"/>
          <w:szCs w:val="16"/>
          <w:lang w:eastAsia="ar-SA"/>
        </w:rPr>
        <w:t>в западном направлении, площадь составит</w:t>
      </w:r>
      <w:r w:rsidRPr="00B02A48">
        <w:rPr>
          <w:rFonts w:ascii="Arial" w:eastAsia="Times New Roman" w:hAnsi="Arial" w:cs="Arial"/>
          <w:b/>
          <w:sz w:val="24"/>
          <w:szCs w:val="16"/>
          <w:lang w:eastAsia="ar-SA"/>
        </w:rPr>
        <w:t xml:space="preserve"> 3,6357</w:t>
      </w:r>
      <w:r w:rsidRPr="00B02A48">
        <w:rPr>
          <w:rFonts w:ascii="Arial" w:eastAsia="Times New Roman" w:hAnsi="Arial" w:cs="Arial"/>
          <w:sz w:val="24"/>
          <w:szCs w:val="16"/>
          <w:lang w:eastAsia="ar-SA"/>
        </w:rPr>
        <w:t xml:space="preserve"> га, (увеличится на 1,2191 га), объект местного значения сельского поселения.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закрытие кладбища расположенного к северу от с. Спасское (19.2), так как оно распложено в водоохранной зоне,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закрытие кладбища в с. Большая Лозовка (19.3), так как оно распложено в водоохранной зоне.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соответствии с СТП планируется консервация недействующих скотомогильников с последующей рекультивацией занимаемой ими территории: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ar-SA"/>
        </w:rPr>
        <w:t xml:space="preserve">- </w:t>
      </w:r>
      <w:r w:rsidRPr="00B02A48">
        <w:rPr>
          <w:rFonts w:ascii="Arial" w:eastAsia="Times New Roman" w:hAnsi="Arial" w:cs="Arial"/>
          <w:sz w:val="24"/>
          <w:szCs w:val="16"/>
          <w:lang w:eastAsia="ru-RU"/>
        </w:rPr>
        <w:t xml:space="preserve"> в 1800 м на юго-восток от с. Кандабулак, площадь около 0,06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в 470 м на восток от с. Спасское площадь около 0,06 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Биологические отходы сельского поселения Кандабулак вывозятся на ОАО «Ветсанутильзавод» Сергиевский».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pacing w:after="0" w:line="240" w:lineRule="auto"/>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jc w:val="center"/>
        <w:outlineLvl w:val="3"/>
        <w:rPr>
          <w:rFonts w:ascii="Arial" w:eastAsia="Times New Roman" w:hAnsi="Arial" w:cs="Times New Roman"/>
          <w:bCs/>
          <w:i/>
          <w:sz w:val="28"/>
          <w:szCs w:val="28"/>
          <w:lang w:eastAsia="ar-SA"/>
        </w:rPr>
      </w:pPr>
      <w:hyperlink w:anchor="_Toc309309112" w:history="1">
        <w:bookmarkStart w:id="273" w:name="_Toc325962790"/>
        <w:bookmarkStart w:id="274" w:name="_Toc330757618"/>
        <w:bookmarkStart w:id="275" w:name="_Toc351459343"/>
        <w:r w:rsidRPr="00B02A48">
          <w:rPr>
            <w:rFonts w:ascii="Arial" w:eastAsia="Times New Roman" w:hAnsi="Arial" w:cs="Times New Roman"/>
            <w:bCs/>
            <w:i/>
            <w:sz w:val="28"/>
            <w:szCs w:val="28"/>
            <w:lang w:val="x-none" w:eastAsia="ar-SA"/>
          </w:rPr>
          <w:t>3.3.2.8. РАЗВИТИЕ ЗОНЫ</w:t>
        </w:r>
      </w:hyperlink>
      <w:r w:rsidRPr="00B02A48">
        <w:rPr>
          <w:rFonts w:ascii="Arial" w:eastAsia="Times New Roman" w:hAnsi="Arial" w:cs="Times New Roman"/>
          <w:bCs/>
          <w:i/>
          <w:sz w:val="28"/>
          <w:szCs w:val="28"/>
          <w:lang w:val="x-none" w:eastAsia="ar-SA"/>
        </w:rPr>
        <w:t xml:space="preserve"> СЕЛЬСКОХОЗЯЙСТВЕННОГО НАЗНАЧЕНИЯ</w:t>
      </w:r>
      <w:bookmarkEnd w:id="273"/>
      <w:bookmarkEnd w:id="274"/>
      <w:bookmarkEnd w:id="275"/>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Существующие сохраняемые объекты относятся к зоне сельскохозяйственного производства.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56</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Объекты производственного назначения сельского поселения Кандабулак, существующие, сохраняемые</w:t>
      </w:r>
    </w:p>
    <w:tbl>
      <w:tblPr>
        <w:tblW w:w="9431" w:type="dxa"/>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2837"/>
        <w:gridCol w:w="3163"/>
        <w:gridCol w:w="1314"/>
        <w:gridCol w:w="1314"/>
      </w:tblGrid>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center"/>
              <w:rPr>
                <w:rFonts w:ascii="Arial" w:eastAsia="Times New Roman" w:hAnsi="Arial" w:cs="Arial"/>
                <w:lang w:eastAsia="ru-RU"/>
              </w:rPr>
            </w:pPr>
          </w:p>
        </w:tc>
        <w:tc>
          <w:tcPr>
            <w:tcW w:w="2837"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Наименование объекта</w:t>
            </w:r>
          </w:p>
        </w:tc>
        <w:tc>
          <w:tcPr>
            <w:tcW w:w="3163"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Характер производственной  деятельности</w:t>
            </w:r>
          </w:p>
        </w:tc>
        <w:tc>
          <w:tcPr>
            <w:tcW w:w="1314"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Местоположение (адрес)</w:t>
            </w:r>
          </w:p>
        </w:tc>
        <w:tc>
          <w:tcPr>
            <w:tcW w:w="1314" w:type="dxa"/>
          </w:tcPr>
          <w:p w:rsidR="00B02A48" w:rsidRPr="00B02A48" w:rsidRDefault="00B02A48" w:rsidP="00B02A48">
            <w:pPr>
              <w:suppressAutoHyphens/>
              <w:spacing w:after="0" w:line="240" w:lineRule="auto"/>
              <w:jc w:val="center"/>
              <w:rPr>
                <w:rFonts w:ascii="Arial" w:eastAsia="Times New Roman" w:hAnsi="Arial" w:cs="Arial"/>
                <w:lang w:eastAsia="ru-RU"/>
              </w:rPr>
            </w:pPr>
            <w:r w:rsidRPr="00B02A48">
              <w:rPr>
                <w:rFonts w:ascii="Arial" w:eastAsia="Times New Roman" w:hAnsi="Arial" w:cs="Arial"/>
                <w:lang w:eastAsia="ru-RU"/>
              </w:rPr>
              <w:t>Планируемое состояние</w:t>
            </w: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1</w:t>
            </w:r>
          </w:p>
        </w:tc>
        <w:tc>
          <w:tcPr>
            <w:tcW w:w="2837"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w:t>
            </w:r>
          </w:p>
        </w:tc>
        <w:tc>
          <w:tcPr>
            <w:tcW w:w="3163"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3</w:t>
            </w:r>
          </w:p>
        </w:tc>
        <w:tc>
          <w:tcPr>
            <w:tcW w:w="1314"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4</w:t>
            </w:r>
          </w:p>
        </w:tc>
        <w:tc>
          <w:tcPr>
            <w:tcW w:w="1314"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5</w:t>
            </w: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2.1</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tc>
        <w:tc>
          <w:tcPr>
            <w:tcW w:w="1314"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Сохраняемый объект без увеличения мощности</w:t>
            </w: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2.2</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Промтерритория (гаражи)</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2.3</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Пилорама (на территории гаражей)</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2.4</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Зерносклады ООО «Биотон»</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 </w:t>
            </w:r>
          </w:p>
        </w:tc>
        <w:tc>
          <w:tcPr>
            <w:tcW w:w="1314" w:type="dxa"/>
            <w:vMerge w:val="restart"/>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Сохраняемый объект без увеличения мощности</w:t>
            </w: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2.5</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Машинно-тракторная мастерская</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Обслуживание транспорта 70 единиц</w:t>
            </w:r>
          </w:p>
        </w:tc>
        <w:tc>
          <w:tcPr>
            <w:tcW w:w="1314" w:type="dxa"/>
            <w:vMerge/>
          </w:tcPr>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2.6</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Склад ГСМ</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2.7</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2.8</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Зерносклад ООО «Биотон» (за границей нп)</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vMerge/>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2.9</w:t>
            </w: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Механические мастерские</w:t>
            </w: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Большая Лозовка</w:t>
            </w: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Вынос на новую площадку 2.5</w:t>
            </w:r>
          </w:p>
        </w:tc>
      </w:tr>
      <w:tr w:rsidR="00B02A48" w:rsidRPr="00B02A48" w:rsidTr="007D1544">
        <w:tblPrEx>
          <w:tblCellMar>
            <w:top w:w="0" w:type="dxa"/>
            <w:bottom w:w="0" w:type="dxa"/>
          </w:tblCellMar>
        </w:tblPrEx>
        <w:trPr>
          <w:jc w:val="center"/>
        </w:trPr>
        <w:tc>
          <w:tcPr>
            <w:tcW w:w="80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837"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3163"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131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r>
    </w:tbl>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целях создания благоприятной жилой среды, проектом генерального плана предлагается выделение обособленной зоны для фермерских хозяйств на участках которой возможно размещение жилых и сельскохозяйственных производственных объектов с учётом санитарных разрывов. Такие зоны планируются в границах села Кандабулак в юго-восточной части между автодорогой и рекой Кандабулак, в селе Большая Лозовка в северной части с увеличение границ населённого пункта в северном направлении.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before="240" w:after="60" w:line="240" w:lineRule="auto"/>
        <w:jc w:val="right"/>
        <w:outlineLvl w:val="8"/>
        <w:rPr>
          <w:rFonts w:ascii="Arial" w:eastAsia="Times New Roman" w:hAnsi="Arial" w:cs="Times New Roman"/>
          <w:sz w:val="24"/>
          <w:lang w:eastAsia="ru-RU"/>
        </w:rPr>
      </w:pPr>
      <w:r w:rsidRPr="00B02A48">
        <w:rPr>
          <w:rFonts w:ascii="Arial" w:eastAsia="Times New Roman" w:hAnsi="Arial" w:cs="Times New Roman"/>
          <w:sz w:val="24"/>
          <w:lang w:eastAsia="ru-RU"/>
        </w:rPr>
        <w:t>Таблица 57</w:t>
      </w: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p>
    <w:p w:rsidR="00B02A48" w:rsidRPr="00B02A48" w:rsidRDefault="00B02A48" w:rsidP="00B02A48">
      <w:pPr>
        <w:suppressAutoHyphens/>
        <w:spacing w:after="0" w:line="240" w:lineRule="auto"/>
        <w:jc w:val="center"/>
        <w:outlineLvl w:val="0"/>
        <w:rPr>
          <w:rFonts w:ascii="Arial" w:eastAsia="Times New Roman" w:hAnsi="Arial" w:cs="Times New Roman"/>
          <w:b/>
          <w:bCs/>
          <w:kern w:val="28"/>
          <w:sz w:val="24"/>
          <w:szCs w:val="32"/>
          <w:lang w:eastAsia="ru-RU"/>
        </w:rPr>
      </w:pPr>
      <w:r w:rsidRPr="00B02A48">
        <w:rPr>
          <w:rFonts w:ascii="Arial" w:eastAsia="Times New Roman" w:hAnsi="Arial" w:cs="Times New Roman"/>
          <w:b/>
          <w:bCs/>
          <w:kern w:val="28"/>
          <w:sz w:val="24"/>
          <w:szCs w:val="32"/>
          <w:lang w:eastAsia="ru-RU"/>
        </w:rPr>
        <w:t>Объекты производственного назначения сельского поселения Кандабулак, планируемые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tbl>
      <w:tblPr>
        <w:tblW w:w="0" w:type="auto"/>
        <w:jc w:val="center"/>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2833"/>
        <w:gridCol w:w="1747"/>
        <w:gridCol w:w="1440"/>
        <w:gridCol w:w="1940"/>
        <w:gridCol w:w="1212"/>
      </w:tblGrid>
      <w:tr w:rsidR="00B02A48" w:rsidRPr="00B02A48" w:rsidTr="007D1544">
        <w:trPr>
          <w:trHeight w:val="355"/>
          <w:jc w:val="center"/>
        </w:trPr>
        <w:tc>
          <w:tcPr>
            <w:tcW w:w="14985" w:type="dxa"/>
            <w:gridSpan w:val="6"/>
          </w:tcPr>
          <w:p w:rsidR="00B02A48" w:rsidRPr="00B02A48" w:rsidRDefault="00B02A48" w:rsidP="00B02A48">
            <w:pPr>
              <w:suppressAutoHyphens/>
              <w:spacing w:after="0" w:line="240" w:lineRule="auto"/>
              <w:jc w:val="center"/>
              <w:rPr>
                <w:rFonts w:ascii="Arial" w:eastAsia="Times New Roman" w:hAnsi="Arial" w:cs="Arial"/>
                <w:b/>
                <w:sz w:val="24"/>
                <w:szCs w:val="16"/>
                <w:lang w:eastAsia="ar-SA"/>
              </w:rPr>
            </w:pPr>
          </w:p>
          <w:p w:rsidR="00B02A48" w:rsidRPr="00B02A48" w:rsidRDefault="00B02A48" w:rsidP="00B02A48">
            <w:pPr>
              <w:suppressAutoHyphens/>
              <w:spacing w:after="0" w:line="240" w:lineRule="auto"/>
              <w:jc w:val="center"/>
              <w:rPr>
                <w:rFonts w:ascii="Arial" w:eastAsia="Times New Roman" w:hAnsi="Arial" w:cs="Arial"/>
                <w:b/>
                <w:sz w:val="24"/>
                <w:szCs w:val="16"/>
                <w:lang w:eastAsia="ar-SA"/>
              </w:rPr>
            </w:pPr>
            <w:r w:rsidRPr="00B02A48">
              <w:rPr>
                <w:rFonts w:ascii="Arial" w:eastAsia="Times New Roman" w:hAnsi="Arial" w:cs="Arial"/>
                <w:b/>
                <w:sz w:val="24"/>
                <w:szCs w:val="16"/>
                <w:lang w:eastAsia="ar-SA"/>
              </w:rPr>
              <w:t>Планируемые объекты производственного, коммунально-складского и сельскохозяйственного назначения</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2.10</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Тепличное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6,5684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2.11</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 xml:space="preserve">Сельскохозяйственное производство </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10,06295  гакласса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2.12</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Площадка №4</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2,5959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2.13</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Площадка №4</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3,2742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2.14</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Площадка №4</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3,4588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2.15</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Площадка №4</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2,7439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2.16</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Площадка №4</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5,9709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2.17</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с. Кандабулак, за границей н.п, на западе</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3,9334 га</w:t>
            </w:r>
          </w:p>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2.18</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 Спасское, за границей н.п. на востоке</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2,6262 га</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2.19</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с. Спасское, за границей н.п. на востоке</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4,9279 га</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2.20</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Животноводческое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10,1818 га до 100 голов, 4 класса опасности</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2.21</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Тепличное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4,8692 га</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2.22</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Тепличное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5,0957 га</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2.23</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Прудовое рыборазведение</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t>2.24</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Машинно-тракторная мастерская</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r w:rsidR="00B02A48" w:rsidRPr="00B02A48" w:rsidTr="007D1544">
        <w:trPr>
          <w:jc w:val="center"/>
        </w:trPr>
        <w:tc>
          <w:tcPr>
            <w:tcW w:w="798" w:type="dxa"/>
          </w:tcPr>
          <w:p w:rsidR="00B02A48" w:rsidRPr="00B02A48" w:rsidRDefault="00B02A48" w:rsidP="00B02A48">
            <w:pPr>
              <w:suppressAutoHyphens/>
              <w:spacing w:after="0" w:line="240" w:lineRule="auto"/>
              <w:jc w:val="center"/>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2.25</w:t>
            </w:r>
          </w:p>
        </w:tc>
        <w:tc>
          <w:tcPr>
            <w:tcW w:w="3324"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Фермерское хозяйство</w:t>
            </w:r>
          </w:p>
        </w:tc>
        <w:tc>
          <w:tcPr>
            <w:tcW w:w="3761"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Большая Лозовка</w:t>
            </w:r>
          </w:p>
        </w:tc>
        <w:tc>
          <w:tcPr>
            <w:tcW w:w="2482" w:type="dxa"/>
          </w:tcPr>
          <w:p w:rsidR="00B02A48" w:rsidRPr="00B02A48" w:rsidRDefault="00B02A48" w:rsidP="00B02A48">
            <w:pPr>
              <w:suppressAutoHyphens/>
              <w:spacing w:after="0" w:line="240" w:lineRule="auto"/>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4,0482 га</w:t>
            </w:r>
          </w:p>
        </w:tc>
        <w:tc>
          <w:tcPr>
            <w:tcW w:w="248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bCs/>
                <w:iCs/>
                <w:sz w:val="24"/>
                <w:szCs w:val="16"/>
                <w:lang w:eastAsia="ru-RU"/>
              </w:rPr>
              <w:t>Строительство</w:t>
            </w:r>
          </w:p>
        </w:tc>
        <w:tc>
          <w:tcPr>
            <w:tcW w:w="2135"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частный</w:t>
            </w:r>
          </w:p>
        </w:tc>
      </w:tr>
    </w:tbl>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bookmarkStart w:id="276" w:name="_Toc313383530"/>
      <w:bookmarkStart w:id="277" w:name="_Toc315769744"/>
      <w:bookmarkStart w:id="278" w:name="_Toc326742059"/>
      <w:bookmarkStart w:id="279" w:name="_Toc351459344"/>
      <w:r w:rsidRPr="00B02A48">
        <w:rPr>
          <w:rFonts w:ascii="Arial" w:eastAsia="Times New Roman" w:hAnsi="Arial" w:cs="Times New Roman"/>
          <w:bCs/>
          <w:iCs/>
          <w:sz w:val="32"/>
          <w:szCs w:val="28"/>
          <w:lang w:eastAsia="ar-SA"/>
        </w:rPr>
        <w:t>3.4. МЕРОПРИЯТИЯ ПО ОХРАНЕ ОКРУЖАЮЩЕЙ СРЕДЫ</w:t>
      </w:r>
      <w:bookmarkEnd w:id="276"/>
      <w:bookmarkEnd w:id="277"/>
      <w:bookmarkEnd w:id="278"/>
      <w:bookmarkEnd w:id="279"/>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B02A48">
        <w:rPr>
          <w:rFonts w:ascii="Arial" w:eastAsia="Times New Roman" w:hAnsi="Arial" w:cs="Arial"/>
          <w:i/>
          <w:sz w:val="24"/>
          <w:szCs w:val="16"/>
          <w:lang w:eastAsia="ar-SA"/>
        </w:rPr>
        <w:t>«Проекта генерального плана сельского поселения Кандабулак муниципального района Сергиевский»</w:t>
      </w:r>
      <w:r w:rsidRPr="00B02A48">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презумпция потенциальной экологической опасности любой намечаемой хозяйственной деятельности;</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B02A48" w:rsidRPr="00B02A48" w:rsidRDefault="00B02A48" w:rsidP="009D32E0">
      <w:pPr>
        <w:numPr>
          <w:ilvl w:val="0"/>
          <w:numId w:val="26"/>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r w:rsidRPr="00B02A48">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строительства обводных магистральных автодорог;</w:t>
      </w:r>
    </w:p>
    <w:p w:rsidR="00B02A48" w:rsidRPr="00B02A48" w:rsidRDefault="00B02A48" w:rsidP="009D32E0">
      <w:pPr>
        <w:numPr>
          <w:ilvl w:val="0"/>
          <w:numId w:val="27"/>
        </w:numPr>
        <w:suppressAutoHyphens/>
        <w:spacing w:after="0" w:line="240" w:lineRule="auto"/>
        <w:jc w:val="both"/>
        <w:rPr>
          <w:rFonts w:ascii="Arial" w:eastAsia="Times New Roman" w:hAnsi="Arial" w:cs="Arial"/>
          <w:bCs/>
          <w:sz w:val="24"/>
          <w:szCs w:val="16"/>
          <w:lang w:eastAsia="ar-SA"/>
        </w:rPr>
      </w:pPr>
      <w:r w:rsidRPr="00B02A48">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организации санитарно-защитного озеленения вдоль автодорог,</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введения модульных котельных, работающих на газовом топливе.</w:t>
      </w:r>
    </w:p>
    <w:p w:rsidR="00B02A48" w:rsidRPr="00B02A48" w:rsidRDefault="00B02A48" w:rsidP="009D32E0">
      <w:pPr>
        <w:numPr>
          <w:ilvl w:val="0"/>
          <w:numId w:val="27"/>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сокращения выбросов в атмосферу от неорганизованных источников.</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r w:rsidRPr="00B02A48">
        <w:rPr>
          <w:rFonts w:ascii="Arial" w:eastAsia="Times New Roman" w:hAnsi="Arial" w:cs="Arial"/>
          <w:b/>
          <w:bCs/>
          <w:sz w:val="24"/>
          <w:szCs w:val="16"/>
          <w:u w:val="single"/>
          <w:lang w:eastAsia="ar-SA"/>
        </w:rPr>
        <w:t>Охрана подземных и поверхностных вод, охрана и оздоровление земель обеспечиваются за счет:</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экологически безопасного размещения,  захоронения, утилизации и обезвреживания отходов производства и потребления.</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развития системы использования вторичных ресурсов.</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B02A48" w:rsidRPr="00B02A48" w:rsidRDefault="00B02A48" w:rsidP="009D32E0">
      <w:pPr>
        <w:numPr>
          <w:ilvl w:val="0"/>
          <w:numId w:val="28"/>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r w:rsidRPr="00B02A48">
        <w:rPr>
          <w:rFonts w:ascii="Arial" w:eastAsia="Times New Roman" w:hAnsi="Arial" w:cs="Arial"/>
          <w:b/>
          <w:bCs/>
          <w:sz w:val="24"/>
          <w:szCs w:val="16"/>
          <w:u w:val="single"/>
          <w:lang w:eastAsia="ar-SA"/>
        </w:rPr>
        <w:t>Защита от неблагоприятного акустического воздействия транспортных потоков обеспечивается за счет:</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9D32E0">
      <w:pPr>
        <w:numPr>
          <w:ilvl w:val="0"/>
          <w:numId w:val="29"/>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усиления звукоизолирующих качеств окон жилых домов, прилегающих к крупным автомагистралям;</w:t>
      </w:r>
    </w:p>
    <w:p w:rsidR="00B02A48" w:rsidRPr="00B02A48" w:rsidRDefault="00B02A48" w:rsidP="009D32E0">
      <w:pPr>
        <w:numPr>
          <w:ilvl w:val="0"/>
          <w:numId w:val="29"/>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B02A48" w:rsidRPr="00B02A48" w:rsidRDefault="00B02A48" w:rsidP="009D32E0">
      <w:pPr>
        <w:numPr>
          <w:ilvl w:val="0"/>
          <w:numId w:val="29"/>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B02A48" w:rsidRPr="00B02A48" w:rsidRDefault="00B02A48" w:rsidP="009D32E0">
      <w:pPr>
        <w:numPr>
          <w:ilvl w:val="0"/>
          <w:numId w:val="29"/>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r w:rsidRPr="00B02A48">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благоустройства территорий водозаборов.</w:t>
      </w: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реконструкции старых и строительства новых водоводов и насосных станций.</w:t>
      </w: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B02A48" w:rsidRPr="00B02A48" w:rsidRDefault="00B02A48" w:rsidP="009D32E0">
      <w:pPr>
        <w:numPr>
          <w:ilvl w:val="0"/>
          <w:numId w:val="30"/>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тампонажа бездействующих водозаборных скважин;</w:t>
      </w:r>
    </w:p>
    <w:p w:rsidR="00B02A48" w:rsidRPr="00B02A48" w:rsidRDefault="00B02A48" w:rsidP="00B02A48">
      <w:pPr>
        <w:suppressAutoHyphens/>
        <w:spacing w:after="0" w:line="240" w:lineRule="auto"/>
        <w:ind w:firstLine="709"/>
        <w:jc w:val="both"/>
        <w:rPr>
          <w:rFonts w:ascii="Arial" w:eastAsia="Times New Roman" w:hAnsi="Arial" w:cs="Arial"/>
          <w:b/>
          <w:bCs/>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b/>
          <w:bCs/>
          <w:sz w:val="24"/>
          <w:szCs w:val="16"/>
          <w:u w:val="single"/>
          <w:lang w:eastAsia="ar-SA"/>
        </w:rPr>
        <w:t>Развитие системы озеленения обеспечивается за счет:</w:t>
      </w:r>
      <w:r w:rsidRPr="00B02A48">
        <w:rPr>
          <w:rFonts w:ascii="Arial" w:eastAsia="Times New Roman" w:hAnsi="Arial" w:cs="Arial"/>
          <w:sz w:val="24"/>
          <w:szCs w:val="16"/>
          <w:u w:val="single"/>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озеленения территорий жилой застройки;</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озеленения и благоустройства берегов водоемов;</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обустройства зеленых зон и пляжей на водоемах;</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создания лесопарков;</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обустройства и озеленения газонов;</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B02A48" w:rsidRPr="00B02A48" w:rsidRDefault="00B02A48" w:rsidP="009D32E0">
      <w:pPr>
        <w:numPr>
          <w:ilvl w:val="0"/>
          <w:numId w:val="31"/>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восстановления, защиты и охраны лесов;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Кандабулак предусматривается создание новой особо охраняемой природной территории регионального значения:</w:t>
      </w:r>
    </w:p>
    <w:p w:rsidR="00B02A48" w:rsidRPr="00B02A48" w:rsidRDefault="00B02A48" w:rsidP="009D32E0">
      <w:pPr>
        <w:numPr>
          <w:ilvl w:val="0"/>
          <w:numId w:val="34"/>
        </w:numPr>
        <w:suppressAutoHyphens/>
        <w:spacing w:after="0" w:line="240" w:lineRule="auto"/>
        <w:jc w:val="both"/>
        <w:rPr>
          <w:rFonts w:ascii="Arial" w:eastAsia="Times New Roman" w:hAnsi="Arial" w:cs="Arial"/>
          <w:i/>
          <w:sz w:val="24"/>
          <w:szCs w:val="16"/>
          <w:lang w:eastAsia="ar-SA"/>
        </w:rPr>
      </w:pPr>
      <w:r w:rsidRPr="00B02A48">
        <w:rPr>
          <w:rFonts w:ascii="Arial" w:eastAsia="Times New Roman" w:hAnsi="Arial" w:cs="Arial"/>
          <w:sz w:val="24"/>
          <w:szCs w:val="16"/>
          <w:lang w:eastAsia="ar-SA"/>
        </w:rPr>
        <w:t>Кандабулакская лесостепь.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u w:val="single"/>
          <w:lang w:eastAsia="ar-SA"/>
        </w:rPr>
      </w:pPr>
      <w:r w:rsidRPr="00B02A48">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B02A48">
        <w:rPr>
          <w:rFonts w:ascii="Arial" w:eastAsia="Times New Roman" w:hAnsi="Arial" w:cs="Arial"/>
          <w:b/>
          <w:bCs/>
          <w:sz w:val="24"/>
          <w:szCs w:val="16"/>
          <w:u w:val="single"/>
          <w:lang w:eastAsia="ar-SA"/>
        </w:rPr>
        <w:t xml:space="preserve"> обеспечивается за счет:</w:t>
      </w:r>
      <w:r w:rsidRPr="00B02A48">
        <w:rPr>
          <w:rFonts w:ascii="Arial" w:eastAsia="Times New Roman" w:hAnsi="Arial" w:cs="Arial"/>
          <w:b/>
          <w:sz w:val="24"/>
          <w:szCs w:val="16"/>
          <w:u w:val="single"/>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b/>
          <w:sz w:val="24"/>
          <w:szCs w:val="16"/>
          <w:u w:val="single"/>
          <w:lang w:eastAsia="ar-SA"/>
        </w:rPr>
      </w:pPr>
    </w:p>
    <w:p w:rsidR="00B02A48" w:rsidRPr="00B02A48" w:rsidRDefault="00B02A48" w:rsidP="009D32E0">
      <w:pPr>
        <w:numPr>
          <w:ilvl w:val="0"/>
          <w:numId w:val="33"/>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B02A48" w:rsidRPr="00B02A48" w:rsidRDefault="00B02A48" w:rsidP="009D32E0">
      <w:pPr>
        <w:numPr>
          <w:ilvl w:val="0"/>
          <w:numId w:val="33"/>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развития экотуризма.</w:t>
      </w:r>
    </w:p>
    <w:p w:rsidR="00B02A48" w:rsidRPr="00B02A48" w:rsidRDefault="00B02A48" w:rsidP="009D32E0">
      <w:pPr>
        <w:numPr>
          <w:ilvl w:val="0"/>
          <w:numId w:val="33"/>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развития системы общественного экологического мониторинга.</w:t>
      </w:r>
    </w:p>
    <w:p w:rsidR="00B02A48" w:rsidRPr="00B02A48" w:rsidRDefault="00B02A48" w:rsidP="009D32E0">
      <w:pPr>
        <w:numPr>
          <w:ilvl w:val="0"/>
          <w:numId w:val="33"/>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проведения общественных мероприятий по расчистке леса, родников, берегов водоемов и т.п.</w:t>
      </w:r>
    </w:p>
    <w:p w:rsidR="00B02A48" w:rsidRPr="00B02A48" w:rsidRDefault="00B02A48" w:rsidP="009D32E0">
      <w:pPr>
        <w:numPr>
          <w:ilvl w:val="0"/>
          <w:numId w:val="33"/>
        </w:numPr>
        <w:suppressAutoHyphens/>
        <w:spacing w:after="0" w:line="240" w:lineRule="auto"/>
        <w:jc w:val="both"/>
        <w:rPr>
          <w:rFonts w:ascii="Arial" w:eastAsia="Times New Roman" w:hAnsi="Arial" w:cs="Arial"/>
          <w:b/>
          <w:bCs/>
          <w:sz w:val="24"/>
          <w:szCs w:val="16"/>
          <w:u w:val="single"/>
          <w:lang w:eastAsia="ar-SA"/>
        </w:rPr>
      </w:pPr>
      <w:r w:rsidRPr="00B02A48">
        <w:rPr>
          <w:rFonts w:ascii="Arial" w:eastAsia="Times New Roman" w:hAnsi="Arial" w:cs="Arial"/>
          <w:sz w:val="24"/>
          <w:szCs w:val="16"/>
          <w:lang w:eastAsia="ar-SA"/>
        </w:rPr>
        <w:t>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B02A48" w:rsidRPr="00B02A48" w:rsidRDefault="00B02A48" w:rsidP="009D32E0">
      <w:pPr>
        <w:numPr>
          <w:ilvl w:val="0"/>
          <w:numId w:val="32"/>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Кандабулак на природоохранную деятельность. </w:t>
      </w:r>
    </w:p>
    <w:p w:rsidR="00B02A48" w:rsidRPr="00B02A48" w:rsidRDefault="00B02A48" w:rsidP="00B02A48">
      <w:pPr>
        <w:tabs>
          <w:tab w:val="left" w:pos="960"/>
        </w:tabs>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tabs>
          <w:tab w:val="left" w:pos="960"/>
        </w:tabs>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tabs>
          <w:tab w:val="left" w:pos="960"/>
        </w:tabs>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hyperlink w:anchor="_Toc309309113" w:history="1">
        <w:bookmarkStart w:id="280" w:name="_Toc313383531"/>
        <w:bookmarkStart w:id="281" w:name="_Toc315769745"/>
        <w:bookmarkStart w:id="282" w:name="_Toc326742060"/>
        <w:bookmarkStart w:id="283" w:name="_Toc351459345"/>
        <w:r w:rsidRPr="00B02A48">
          <w:rPr>
            <w:rFonts w:ascii="Arial" w:eastAsia="Times New Roman" w:hAnsi="Arial" w:cs="Times New Roman"/>
            <w:bCs/>
            <w:iCs/>
            <w:sz w:val="32"/>
            <w:szCs w:val="28"/>
            <w:lang w:eastAsia="ar-SA"/>
          </w:rPr>
          <w:t>3.5. МЕРОПРИЯТИЯ ПОЖАРНОЙ БЕЗОПАСНОСТИ ТЕРРИТОРИИ</w:t>
        </w:r>
        <w:bookmarkEnd w:id="280"/>
        <w:bookmarkEnd w:id="281"/>
        <w:bookmarkEnd w:id="282"/>
        <w:bookmarkEnd w:id="283"/>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B02A48" w:rsidRPr="00B02A48" w:rsidRDefault="00B02A48" w:rsidP="009D32E0">
      <w:pPr>
        <w:numPr>
          <w:ilvl w:val="0"/>
          <w:numId w:val="25"/>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функциональным зонированием территории – группировкой объектов по функциональному назначению с учётом пожарно-технических характеристик;</w:t>
      </w:r>
    </w:p>
    <w:p w:rsidR="00B02A48" w:rsidRPr="00B02A48" w:rsidRDefault="00B02A48" w:rsidP="009D32E0">
      <w:pPr>
        <w:numPr>
          <w:ilvl w:val="0"/>
          <w:numId w:val="25"/>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планируемые жилые зоны располагаются на расстоянии более нормируемого для сельских поселений с застройкой одно-двухэтажными домами (15 м) от границы лесных массивов;</w:t>
      </w:r>
    </w:p>
    <w:p w:rsidR="00B02A48" w:rsidRPr="00B02A48" w:rsidRDefault="00B02A48" w:rsidP="009D32E0">
      <w:pPr>
        <w:numPr>
          <w:ilvl w:val="0"/>
          <w:numId w:val="25"/>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 xml:space="preserve">организацией улично-дорожной сети, обеспечивающей </w:t>
      </w:r>
      <w:r w:rsidRPr="00B02A48">
        <w:rPr>
          <w:rFonts w:ascii="Arial" w:eastAsia="Times New Roman" w:hAnsi="Arial" w:cs="Arial"/>
          <w:sz w:val="24"/>
          <w:szCs w:val="16"/>
          <w:lang w:eastAsia="ar-SA"/>
        </w:rPr>
        <w:t>доступ к объектам по основным направлениям устойчивого функционирования;</w:t>
      </w:r>
    </w:p>
    <w:p w:rsidR="00B02A48" w:rsidRPr="00B02A48" w:rsidRDefault="00B02A48" w:rsidP="009D32E0">
      <w:pPr>
        <w:numPr>
          <w:ilvl w:val="0"/>
          <w:numId w:val="25"/>
        </w:numPr>
        <w:suppressAutoHyphens/>
        <w:spacing w:after="0" w:line="240" w:lineRule="auto"/>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планированием мероприятий пожарного водоснабжения:</w:t>
      </w:r>
    </w:p>
    <w:p w:rsidR="00B02A48" w:rsidRPr="00B02A48" w:rsidRDefault="00B02A48" w:rsidP="00B02A48">
      <w:pPr>
        <w:suppressAutoHyphens/>
        <w:spacing w:after="0" w:line="240" w:lineRule="auto"/>
        <w:ind w:left="720"/>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устройство пожарных гидрантов на водопроводной сети при разработке водоснабжения населённых пунктов, </w:t>
      </w:r>
    </w:p>
    <w:p w:rsidR="00B02A48" w:rsidRPr="00B02A48" w:rsidRDefault="00B02A48" w:rsidP="00B02A48">
      <w:pPr>
        <w:suppressAutoHyphens/>
        <w:spacing w:after="0" w:line="240" w:lineRule="auto"/>
        <w:ind w:left="720"/>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реконструкция существующих сетей водопровода, </w:t>
      </w:r>
    </w:p>
    <w:p w:rsidR="00B02A48" w:rsidRPr="00B02A48" w:rsidRDefault="00B02A48" w:rsidP="00B02A48">
      <w:pPr>
        <w:suppressAutoHyphens/>
        <w:spacing w:after="0" w:line="240" w:lineRule="auto"/>
        <w:ind w:left="720"/>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строительство новых водоводов и уличных сетей на площадках новой застройки.</w:t>
      </w:r>
    </w:p>
    <w:p w:rsidR="00B02A48" w:rsidRPr="00B02A48" w:rsidRDefault="00B02A48" w:rsidP="00B02A48">
      <w:pPr>
        <w:suppressAutoHyphens/>
        <w:spacing w:after="0" w:line="240" w:lineRule="auto"/>
        <w:ind w:left="720"/>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left="720"/>
        <w:jc w:val="both"/>
        <w:rPr>
          <w:rFonts w:ascii="Arial" w:eastAsia="Times New Roman" w:hAnsi="Arial" w:cs="Arial"/>
          <w:sz w:val="24"/>
          <w:szCs w:val="16"/>
          <w:lang w:eastAsia="ar-SA"/>
        </w:rPr>
      </w:pPr>
      <w:r w:rsidRPr="00B02A48">
        <w:rPr>
          <w:rFonts w:ascii="Arial" w:eastAsia="Times New Roman" w:hAnsi="Arial" w:cs="Arial"/>
          <w:b/>
          <w:sz w:val="24"/>
          <w:szCs w:val="16"/>
          <w:u w:val="single"/>
          <w:lang w:eastAsia="ar-SA"/>
        </w:rPr>
        <w:t xml:space="preserve">Планируется: </w:t>
      </w:r>
      <w:r w:rsidRPr="00B02A48">
        <w:rPr>
          <w:rFonts w:ascii="Arial" w:eastAsia="Times New Roman" w:hAnsi="Arial" w:cs="Arial"/>
          <w:sz w:val="24"/>
          <w:szCs w:val="16"/>
          <w:lang w:eastAsia="ar-SA"/>
        </w:rPr>
        <w:t xml:space="preserve">- СТРОИТЕЛЬСТВО ПИРСОВ с организацией съездов к водоемам с твердым покрытием шириной 4,5 м, рассчитанным на нагрузку от пожарной машины, с устройством перед пирсом площадки размером не менее 12 м </w:t>
      </w:r>
      <w:r w:rsidRPr="00B02A48">
        <w:rPr>
          <w:rFonts w:ascii="Arial" w:eastAsia="Times New Roman" w:hAnsi="Arial" w:cs="Arial"/>
          <w:sz w:val="24"/>
          <w:szCs w:val="16"/>
          <w:lang w:val="en-US" w:eastAsia="ar-SA"/>
        </w:rPr>
        <w:t>x</w:t>
      </w:r>
      <w:r w:rsidRPr="00B02A48">
        <w:rPr>
          <w:rFonts w:ascii="Arial" w:eastAsia="Times New Roman" w:hAnsi="Arial" w:cs="Arial"/>
          <w:sz w:val="24"/>
          <w:szCs w:val="16"/>
          <w:lang w:eastAsia="ar-SA"/>
        </w:rPr>
        <w:t xml:space="preserve"> 12 м, остальные параметры пирсов определяются на дальнейших стадиях проектирования на основании инженерных изысканий.</w:t>
      </w:r>
    </w:p>
    <w:p w:rsidR="00B02A48" w:rsidRPr="00B02A48" w:rsidRDefault="00B02A48" w:rsidP="00B02A48">
      <w:pPr>
        <w:suppressAutoHyphens/>
        <w:spacing w:after="0" w:line="240" w:lineRule="auto"/>
        <w:ind w:firstLine="709"/>
        <w:jc w:val="both"/>
        <w:rPr>
          <w:rFonts w:ascii="Arial" w:eastAsia="Times New Roman" w:hAnsi="Arial" w:cs="Arial"/>
          <w:b/>
          <w:sz w:val="24"/>
          <w:szCs w:val="16"/>
          <w:u w:val="single"/>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село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пирс пожарный (18.1) на пруду на реке Кандабулак, в западной части села,</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село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пирс пожарный (18.2) на реке Иржа, в южной части села,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пирс пожарный (18.4) на реке Иржа, на территории поселения к югу части от села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село Большая Лозовка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строительство пожарного пирса (18.3) на пруду (без названия) в центре села у дамбы.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r w:rsidRPr="00B02A48">
        <w:rPr>
          <w:rFonts w:ascii="Arial" w:eastAsia="Times New Roman" w:hAnsi="Arial" w:cs="Arial"/>
          <w:sz w:val="24"/>
          <w:szCs w:val="16"/>
          <w:lang w:eastAsia="ar-SA"/>
        </w:rPr>
        <w:t>Дислокацией подразделения пожарной охраны на территории сельского поселения и обеспечением подразделения пожарной охраны зданием пожарного депо</w:t>
      </w:r>
      <w:r w:rsidRPr="00B02A48">
        <w:rPr>
          <w:rFonts w:ascii="Arial" w:eastAsia="Times New Roman" w:hAnsi="Arial" w:cs="Arial"/>
          <w:sz w:val="24"/>
          <w:szCs w:val="24"/>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Планируется:</w:t>
      </w:r>
    </w:p>
    <w:p w:rsidR="00B02A48" w:rsidRPr="00B02A48" w:rsidRDefault="00B02A48" w:rsidP="00B02A48">
      <w:pPr>
        <w:suppressAutoHyphens/>
        <w:spacing w:after="0" w:line="240" w:lineRule="auto"/>
        <w:ind w:firstLine="709"/>
        <w:jc w:val="both"/>
        <w:rPr>
          <w:rFonts w:ascii="Arial" w:eastAsia="Times New Roman" w:hAnsi="Arial" w:cs="Arial"/>
          <w:b/>
          <w:sz w:val="24"/>
          <w:szCs w:val="16"/>
          <w:lang w:eastAsia="ar-SA"/>
        </w:rPr>
      </w:pPr>
      <w:r w:rsidRPr="00B02A48">
        <w:rPr>
          <w:rFonts w:ascii="Arial" w:eastAsia="Times New Roman" w:hAnsi="Arial" w:cs="Arial"/>
          <w:b/>
          <w:sz w:val="24"/>
          <w:szCs w:val="16"/>
          <w:lang w:eastAsia="ar-SA"/>
        </w:rPr>
        <w:t>село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24"/>
          <w:lang w:eastAsia="ar-SA"/>
        </w:rPr>
        <w:t xml:space="preserve">- строительство </w:t>
      </w:r>
      <w:r w:rsidRPr="00B02A48">
        <w:rPr>
          <w:rFonts w:ascii="Arial" w:eastAsia="Times New Roman" w:hAnsi="Arial" w:cs="Arial"/>
          <w:b/>
          <w:sz w:val="24"/>
          <w:szCs w:val="16"/>
          <w:lang w:eastAsia="ar-SA"/>
        </w:rPr>
        <w:t>пожарного депо (15.2) на 2 автомашины</w:t>
      </w:r>
      <w:r w:rsidRPr="00B02A48">
        <w:rPr>
          <w:rFonts w:ascii="Arial" w:eastAsia="Times New Roman" w:hAnsi="Arial" w:cs="Arial"/>
          <w:sz w:val="24"/>
          <w:szCs w:val="16"/>
          <w:lang w:eastAsia="ar-SA"/>
        </w:rPr>
        <w:t>, с. Кандабулак, в южной части села у автодороги «Сергиевск – Кандабулак», планируемая зона П2, ОКС регионального значения Самарской области, участок 1,0 га.</w:t>
      </w: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24"/>
          <w:lang w:eastAsia="ar-SA"/>
        </w:rPr>
      </w:pPr>
      <w:r w:rsidRPr="00B02A48">
        <w:rPr>
          <w:rFonts w:ascii="Arial" w:eastAsia="Times New Roman" w:hAnsi="Arial" w:cs="Arial"/>
          <w:sz w:val="24"/>
          <w:szCs w:val="24"/>
          <w:lang w:eastAsia="ar-SA"/>
        </w:rPr>
        <w:t>Планированием мероприятий по санитарной очистке территории поселения, в целях предотвращения возгорания отходов.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Times New Roman"/>
          <w:bCs/>
          <w:iCs/>
          <w:sz w:val="32"/>
          <w:szCs w:val="28"/>
          <w:lang w:eastAsia="ar-SA"/>
        </w:rPr>
      </w:pPr>
      <w:hyperlink w:anchor="_Toc309309114" w:history="1">
        <w:bookmarkStart w:id="284" w:name="_Toc313383532"/>
        <w:bookmarkStart w:id="285" w:name="_Toc315769746"/>
        <w:bookmarkStart w:id="286" w:name="_Toc326742061"/>
        <w:bookmarkStart w:id="287" w:name="_Toc351459346"/>
        <w:r w:rsidRPr="00B02A48">
          <w:rPr>
            <w:rFonts w:ascii="Arial" w:eastAsia="Times New Roman" w:hAnsi="Arial" w:cs="Times New Roman"/>
            <w:bCs/>
            <w:iCs/>
            <w:sz w:val="32"/>
            <w:szCs w:val="28"/>
            <w:lang w:eastAsia="ar-SA"/>
          </w:rPr>
          <w:t xml:space="preserve">3.6. БЛАГОУСТРОЙСТВО И ИНЖЕНЕРНАЯ ПОДГОТОВКА </w:t>
        </w:r>
        <w:r w:rsidRPr="00B02A48">
          <w:rPr>
            <w:rFonts w:ascii="Arial" w:eastAsia="Times New Roman" w:hAnsi="Arial" w:cs="Times New Roman"/>
            <w:bCs/>
            <w:iCs/>
            <w:sz w:val="32"/>
            <w:szCs w:val="28"/>
            <w:lang w:eastAsia="ar-SA"/>
          </w:rPr>
          <w:t>ТЕРРИТОРИИ</w:t>
        </w:r>
        <w:bookmarkEnd w:id="284"/>
        <w:bookmarkEnd w:id="285"/>
        <w:bookmarkEnd w:id="286"/>
        <w:bookmarkEnd w:id="287"/>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Необходимо проведение историко-культурной экспертизы земельных участков, подлежащих хозяйственному освоению в целях реализации мероприятий, включённых в Генеральный план сельского поселения Кандабулак до начала проведения землеустроительных, земляных, строительных, мелиоративных, хозяйственных и иных работ в соответсвии со статьями 30, 31 Федерального Закона № 73-ФЗ от 25.06.2002 «Об объектах культурного наследия (памятниках истории и культуры) народов Российской Федерации».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sz w:val="24"/>
          <w:szCs w:val="16"/>
          <w:lang w:eastAsia="ar-SA"/>
        </w:rPr>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B02A48">
        <w:rPr>
          <w:rFonts w:ascii="Arial" w:eastAsia="Times New Roman" w:hAnsi="Arial" w:cs="Arial"/>
          <w:sz w:val="24"/>
          <w:szCs w:val="16"/>
          <w:u w:val="single"/>
          <w:lang w:eastAsia="ar-SA"/>
        </w:rPr>
        <w:t>мероприятий по инженерной подготовке:</w:t>
      </w:r>
    </w:p>
    <w:p w:rsidR="00B02A48" w:rsidRPr="00B02A48" w:rsidRDefault="00B02A48" w:rsidP="00B02A48">
      <w:pPr>
        <w:suppressAutoHyphens/>
        <w:spacing w:after="0" w:line="240" w:lineRule="auto"/>
        <w:ind w:firstLine="709"/>
        <w:contextualSpacing/>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 В связи с тем, что некоторые участки сельского поселения подвержены эрозионным процессам и оврагообразованию, необходим комплекс инженерных мероприятий по предотвращению роста оврагов, а также по подготовке таких территорий для застройки.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B02A48" w:rsidRPr="00B02A48" w:rsidRDefault="00B02A48" w:rsidP="00B02A48">
      <w:pPr>
        <w:suppressAutoHyphens/>
        <w:spacing w:after="0" w:line="240" w:lineRule="auto"/>
        <w:ind w:firstLine="709"/>
        <w:contextualSpacing/>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lastRenderedPageBreak/>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B02A48" w:rsidRPr="00B02A48" w:rsidRDefault="00B02A48" w:rsidP="00B02A48">
      <w:pPr>
        <w:suppressAutoHyphens/>
        <w:spacing w:after="0" w:line="240" w:lineRule="auto"/>
        <w:ind w:firstLine="709"/>
        <w:contextualSpacing/>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4. Осушение заболоченностей. </w:t>
      </w:r>
    </w:p>
    <w:p w:rsidR="00B02A48" w:rsidRPr="00B02A48" w:rsidRDefault="00B02A48" w:rsidP="00B02A48">
      <w:pPr>
        <w:suppressAutoHyphens/>
        <w:spacing w:after="0" w:line="240" w:lineRule="auto"/>
        <w:ind w:firstLine="709"/>
        <w:contextualSpacing/>
        <w:jc w:val="both"/>
        <w:rPr>
          <w:rFonts w:ascii="Arial" w:eastAsia="Times New Roman" w:hAnsi="Arial" w:cs="Arial"/>
          <w:sz w:val="24"/>
          <w:szCs w:val="16"/>
          <w:highlight w:val="yellow"/>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u w:val="single"/>
          <w:lang w:eastAsia="ar-SA"/>
        </w:rPr>
      </w:pPr>
      <w:r w:rsidRPr="00B02A48">
        <w:rPr>
          <w:rFonts w:ascii="Arial" w:eastAsia="Times New Roman" w:hAnsi="Arial" w:cs="Arial"/>
          <w:sz w:val="24"/>
          <w:szCs w:val="16"/>
          <w:u w:val="single"/>
          <w:lang w:eastAsia="ar-SA"/>
        </w:rPr>
        <w:t>Мероприятия по благоустройству территорий включают в себя: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обустройство улиц и дорог в соответствии с профилями, назначаемыми с учетом классификации улично-дорожной сети.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благоустройство прибрежных участков для организации зон повседневного отдыха.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При проведении вертикальной планировки при градостроительном проектировании необходимо исходить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вынимаемых грунтов на площадке строительства, в том числе плодородного слоя почвы.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территориях с высоким стоянием подземных вод, а также подверженных подтоплению в зонах существующей и планируемой застройки при градостроительном проектировании следует предусматривать понижение уровня подземных вод в соответствии с требованиями СНиП 2.06.15-85. На территориях усадебной застройки, а также на территориях рекреационных зон, занятых зелеными насаждениями, при градостроительном проектировании допускается предусматривать открытую осушительную сеть.</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целях обеспечения устойчивой среды жизнедеятельности указанные мероприятия должны обеспечивать следующие показатели понижения уровня подземных вод на территории: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озелененных территорий - не менее 1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капитальной застройки - не менее 2 м от проектной отметки поверхности.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На земельных участках, подверженных действию эрозионных процессов с оврагообразованием, при градостроительном проектировании следует предусматривать мероприятия по упорядочению поверхностного стока (устройство ливневой (дождевой) канализации, дренажа), укреплению ложа оврагов, террасированию и облесению склонов. На земельных участках, подверженных оползневым процессам, при градостроительном проектировании необходимо предусматривать противооползневые мероприятия. В оползневых зонах не допускается строительство градирен, бань, водоразборных колонок и других сооружений, предусматривающих в процессе эксплуатации технологические процессы с большим расходом воды.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bCs/>
          <w:sz w:val="24"/>
          <w:szCs w:val="16"/>
          <w:lang w:eastAsia="ar-SA"/>
        </w:rPr>
      </w:pPr>
      <w:r w:rsidRPr="00B02A48">
        <w:rPr>
          <w:rFonts w:ascii="Arial" w:eastAsia="Times New Roman" w:hAnsi="Arial" w:cs="Arial"/>
          <w:bCs/>
          <w:sz w:val="24"/>
          <w:szCs w:val="16"/>
          <w:lang w:eastAsia="ar-SA"/>
        </w:rPr>
        <w:t xml:space="preserve">В соответствии с СТП муниципального района Сергиевский </w:t>
      </w:r>
      <w:r w:rsidRPr="00B02A48">
        <w:rPr>
          <w:rFonts w:ascii="Arial" w:eastAsia="Times New Roman" w:hAnsi="Arial" w:cs="Arial"/>
          <w:sz w:val="24"/>
          <w:szCs w:val="16"/>
          <w:lang w:eastAsia="ar-SA"/>
        </w:rPr>
        <w:t xml:space="preserve">ПЛАНИРУЕТСЯ капитальный ремонт гидротехнических сооружений </w:t>
      </w:r>
      <w:r w:rsidRPr="00B02A48">
        <w:rPr>
          <w:rFonts w:ascii="Arial" w:eastAsia="Times New Roman" w:hAnsi="Arial" w:cs="Arial"/>
          <w:bCs/>
          <w:sz w:val="24"/>
          <w:szCs w:val="16"/>
          <w:lang w:eastAsia="ar-SA"/>
        </w:rPr>
        <w:t xml:space="preserve">селе Кандабулак на пруду Кандабулакский </w:t>
      </w:r>
      <w:r w:rsidRPr="00B02A48">
        <w:rPr>
          <w:rFonts w:ascii="Arial" w:eastAsia="Times New Roman" w:hAnsi="Arial" w:cs="Arial"/>
          <w:b/>
          <w:bCs/>
          <w:sz w:val="24"/>
          <w:szCs w:val="16"/>
          <w:lang w:eastAsia="ar-SA"/>
        </w:rPr>
        <w:t>(18.5),</w:t>
      </w:r>
      <w:r w:rsidRPr="00B02A48">
        <w:rPr>
          <w:rFonts w:ascii="Arial" w:eastAsia="Times New Roman" w:hAnsi="Arial" w:cs="Arial"/>
          <w:bCs/>
          <w:sz w:val="24"/>
          <w:szCs w:val="16"/>
          <w:lang w:eastAsia="ar-SA"/>
        </w:rPr>
        <w:t xml:space="preserve"> протяжённость 170 м.</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При разработке проекта планировки квартала индивидуальных жилых домов на Площадке №1 в с. Кандабулак, в восточной части улицы Безымянная необходимо разработать мероприятия по упорядочению поверхностного стока </w:t>
      </w:r>
      <w:r w:rsidRPr="00B02A48">
        <w:rPr>
          <w:rFonts w:ascii="Arial" w:eastAsia="Times New Roman" w:hAnsi="Arial" w:cs="Arial"/>
          <w:sz w:val="24"/>
          <w:szCs w:val="16"/>
          <w:lang w:eastAsia="ar-SA"/>
        </w:rPr>
        <w:lastRenderedPageBreak/>
        <w:t>(устройство ливневой (дождевой) канализации, дренажа), укреплению ложа оврага.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Arial"/>
          <w:bCs/>
          <w:iCs/>
          <w:sz w:val="20"/>
          <w:szCs w:val="28"/>
          <w:lang w:eastAsia="ar-SA"/>
        </w:rPr>
      </w:pPr>
      <w:hyperlink w:anchor="_Toc309309115" w:history="1">
        <w:bookmarkStart w:id="288" w:name="_Toc313383533"/>
        <w:bookmarkStart w:id="289" w:name="_Toc315769747"/>
        <w:r w:rsidRPr="00B02A48">
          <w:rPr>
            <w:rFonts w:ascii="Arial" w:eastAsia="Times New Roman" w:hAnsi="Arial" w:cs="Arial"/>
            <w:bCs/>
            <w:iCs/>
            <w:noProof/>
            <w:sz w:val="32"/>
            <w:szCs w:val="28"/>
            <w:lang w:eastAsia="ar-SA"/>
          </w:rPr>
          <w:t>3.7. САНИТАРНАЯ ОЧИСТКА ТЕРРИТОРИИ</w:t>
        </w:r>
        <w:bookmarkEnd w:id="288"/>
        <w:bookmarkEnd w:id="289"/>
      </w:hyperlink>
    </w:p>
    <w:p w:rsidR="00B02A48" w:rsidRPr="00B02A48" w:rsidRDefault="00B02A48" w:rsidP="00B02A48">
      <w:pPr>
        <w:suppressAutoHyphens/>
        <w:spacing w:after="0" w:line="240" w:lineRule="auto"/>
        <w:ind w:firstLine="709"/>
        <w:jc w:val="both"/>
        <w:rPr>
          <w:rFonts w:ascii="Arial" w:eastAsia="Times New Roman" w:hAnsi="Arial" w:cs="Arial"/>
          <w:i/>
          <w:sz w:val="24"/>
          <w:szCs w:val="16"/>
          <w:lang w:eastAsia="ar-SA"/>
        </w:rPr>
      </w:pPr>
      <w:r w:rsidRPr="00B02A48">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B02A48">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Согласно </w:t>
      </w:r>
      <w:r w:rsidRPr="00B02A48">
        <w:rPr>
          <w:rFonts w:ascii="Arial" w:eastAsia="Times New Roman" w:hAnsi="Arial" w:cs="Arial"/>
          <w:i/>
          <w:sz w:val="24"/>
          <w:szCs w:val="16"/>
          <w:lang w:eastAsia="ar-SA"/>
        </w:rPr>
        <w:t>СанПиН 42.128-4690-88 «Санитарные правила содержания территорий населенных мест»</w:t>
      </w:r>
      <w:r w:rsidRPr="00B02A48">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Кандабулак в год образуется 2957 м3 твердых бытовых и 147,85 м3 крупногабаритных отходов. Вывоз ТБО осуществляется на полигон ТБО в м.р. Сергиевский.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Мероприятиями проекта генеральной схемы очистки предусмотрено установка 24 контейнеров для ТБО с. Кандабулак и 16 контейнеров в с. Спасское.</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Вывоз твердых бытовых отходов с.п. Кандабулак планируется по маршруту: База - Кандабулак - Спасское - Красносельское - Ровный - полигон. Протяженность маршрута – 161 км. Периодичность вывоза – 1 раз в 3 суток.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связи с планируемым развитием жилой зоны села большая Лозовка на расчётный срок планируется корректировка схемы санитарной очистки.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keepNext/>
        <w:suppressAutoHyphens/>
        <w:spacing w:before="240" w:after="60" w:line="240" w:lineRule="auto"/>
        <w:ind w:firstLine="709"/>
        <w:jc w:val="center"/>
        <w:outlineLvl w:val="1"/>
        <w:rPr>
          <w:rFonts w:ascii="Arial" w:eastAsia="Times New Roman" w:hAnsi="Arial" w:cs="Arial"/>
          <w:bCs/>
          <w:iCs/>
          <w:noProof/>
          <w:sz w:val="32"/>
          <w:szCs w:val="28"/>
          <w:lang w:eastAsia="ru-RU"/>
        </w:rPr>
      </w:pPr>
      <w:hyperlink w:anchor="_Toc309309116" w:history="1">
        <w:bookmarkStart w:id="290" w:name="_Toc313383534"/>
        <w:bookmarkStart w:id="291" w:name="_Toc315769748"/>
        <w:r w:rsidRPr="00B02A48">
          <w:rPr>
            <w:rFonts w:ascii="Arial" w:eastAsia="Times New Roman" w:hAnsi="Arial" w:cs="Arial"/>
            <w:bCs/>
            <w:iCs/>
            <w:noProof/>
            <w:sz w:val="32"/>
            <w:szCs w:val="28"/>
            <w:lang w:eastAsia="ru-RU"/>
          </w:rPr>
          <w:t>3.8. ПРЕДЛОЖЕНИЯ ПО ИЗМЕНЕНИЮ ГРАНИЦ НАСЕЛЕННЫХ ПУНКТОВ</w:t>
        </w:r>
      </w:hyperlink>
      <w:r w:rsidRPr="00B02A48">
        <w:rPr>
          <w:rFonts w:ascii="Arial" w:eastAsia="Times New Roman" w:hAnsi="Arial" w:cs="Arial"/>
          <w:bCs/>
          <w:iCs/>
          <w:noProof/>
          <w:sz w:val="32"/>
          <w:szCs w:val="28"/>
          <w:lang w:eastAsia="ru-RU"/>
        </w:rPr>
        <w:t xml:space="preserve"> СЕЛЬСКОГО ПОСЕЛЕНИЯ</w:t>
      </w:r>
      <w:bookmarkEnd w:id="290"/>
      <w:bookmarkEnd w:id="291"/>
    </w:p>
    <w:p w:rsidR="00B02A48" w:rsidRPr="00B02A48" w:rsidRDefault="00B02A48" w:rsidP="00B02A48">
      <w:pPr>
        <w:suppressAutoHyphens/>
        <w:spacing w:after="0" w:line="240" w:lineRule="auto"/>
        <w:ind w:firstLine="709"/>
        <w:jc w:val="both"/>
        <w:rPr>
          <w:rFonts w:ascii="Arial" w:eastAsia="Times New Roman" w:hAnsi="Arial" w:cs="Arial"/>
          <w:kern w:val="32"/>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t>В проекте генерального плана сельского поселения отображены: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bookmarkStart w:id="292" w:name="_Toc309210308"/>
      <w:r w:rsidRPr="00B02A48">
        <w:rPr>
          <w:rFonts w:ascii="Arial" w:eastAsia="Times New Roman" w:hAnsi="Arial" w:cs="Arial"/>
          <w:sz w:val="24"/>
          <w:szCs w:val="16"/>
          <w:lang w:eastAsia="ru-RU"/>
        </w:rPr>
        <w:t>- границы сельского поселения</w:t>
      </w:r>
      <w:bookmarkStart w:id="293" w:name="_Toc309210309"/>
      <w:bookmarkEnd w:id="292"/>
      <w:r w:rsidRPr="00B02A48">
        <w:rPr>
          <w:rFonts w:ascii="Arial" w:eastAsia="Times New Roman" w:hAnsi="Arial" w:cs="Arial"/>
          <w:sz w:val="24"/>
          <w:szCs w:val="16"/>
          <w:lang w:eastAsia="ru-RU"/>
        </w:rPr>
        <w:t xml:space="preserve"> Кандабулак;</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 границы села Кандабулак, села Спасское, села Большая Лозовка входящих в границы сельского поселения </w:t>
      </w:r>
      <w:r w:rsidRPr="00B02A48">
        <w:rPr>
          <w:rFonts w:ascii="Arial" w:eastAsia="Times New Roman" w:hAnsi="Arial" w:cs="Arial"/>
          <w:sz w:val="24"/>
          <w:szCs w:val="16"/>
          <w:lang w:eastAsia="ru-RU"/>
        </w:rPr>
        <w:t>Кандабулак</w:t>
      </w:r>
      <w:r w:rsidRPr="00B02A48">
        <w:rPr>
          <w:rFonts w:ascii="Arial" w:eastAsia="Times New Roman" w:hAnsi="Arial" w:cs="Arial"/>
          <w:sz w:val="24"/>
          <w:szCs w:val="16"/>
          <w:lang w:eastAsia="ar-SA"/>
        </w:rPr>
        <w:t xml:space="preserve"> Сергиевского района</w:t>
      </w:r>
      <w:bookmarkEnd w:id="293"/>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ru-RU"/>
        </w:rPr>
        <w:t xml:space="preserve">Границы сельского поселения Кандабулак отображены в проекте в соответствии с положениями </w:t>
      </w:r>
      <w:r w:rsidRPr="00B02A48">
        <w:rPr>
          <w:rFonts w:ascii="Arial" w:eastAsia="Times New Roman" w:hAnsi="Arial" w:cs="Arial"/>
          <w:sz w:val="24"/>
          <w:szCs w:val="16"/>
          <w:lang w:eastAsia="ar-SA"/>
        </w:rPr>
        <w:t xml:space="preserve">Закона Самарской области </w:t>
      </w:r>
      <w:r w:rsidRPr="00B02A48">
        <w:rPr>
          <w:rFonts w:ascii="Arial" w:eastAsia="Times New Roman" w:hAnsi="Arial" w:cs="Arial"/>
          <w:sz w:val="24"/>
          <w:szCs w:val="16"/>
        </w:rPr>
        <w:t xml:space="preserve">№ 45-ГД от 25.02.2005 </w:t>
      </w:r>
      <w:r w:rsidRPr="00B02A48">
        <w:rPr>
          <w:rFonts w:ascii="Arial" w:eastAsia="Times New Roman" w:hAnsi="Arial" w:cs="Arial"/>
          <w:sz w:val="24"/>
          <w:szCs w:val="16"/>
          <w:lang w:eastAsia="ar-SA"/>
        </w:rPr>
        <w:t>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B02A48" w:rsidRPr="00B02A48" w:rsidRDefault="00B02A48" w:rsidP="00B02A48">
      <w:pPr>
        <w:suppressAutoHyphens/>
        <w:spacing w:after="0" w:line="240" w:lineRule="auto"/>
        <w:ind w:firstLine="709"/>
        <w:jc w:val="both"/>
        <w:rPr>
          <w:rFonts w:ascii="Arial" w:eastAsia="Times New Roman" w:hAnsi="Arial" w:cs="Arial"/>
          <w:color w:val="FF0000"/>
          <w:sz w:val="24"/>
          <w:szCs w:val="16"/>
          <w:lang w:eastAsia="ar-SA"/>
        </w:rPr>
      </w:pPr>
      <w:r w:rsidRPr="00B02A48">
        <w:rPr>
          <w:rFonts w:ascii="Arial" w:eastAsia="Times New Roman" w:hAnsi="Arial" w:cs="Arial"/>
          <w:sz w:val="24"/>
          <w:szCs w:val="16"/>
          <w:lang w:eastAsia="ar-SA"/>
        </w:rPr>
        <w:t xml:space="preserve">Границы села </w:t>
      </w:r>
      <w:r w:rsidRPr="00B02A48">
        <w:rPr>
          <w:rFonts w:ascii="Arial" w:eastAsia="Times New Roman" w:hAnsi="Arial" w:cs="Arial"/>
          <w:sz w:val="24"/>
          <w:szCs w:val="16"/>
          <w:lang w:eastAsia="ru-RU"/>
        </w:rPr>
        <w:t>Кандабулак,</w:t>
      </w:r>
      <w:r w:rsidRPr="00B02A48">
        <w:rPr>
          <w:rFonts w:ascii="Arial" w:eastAsia="Times New Roman" w:hAnsi="Arial" w:cs="Arial"/>
          <w:sz w:val="24"/>
          <w:szCs w:val="16"/>
          <w:lang w:eastAsia="ar-SA"/>
        </w:rPr>
        <w:t xml:space="preserve"> скорректированы с учётом развития в западном направлении (продолжение улицы Нагорная). Границы сёл Спасское и Большая Лозовка не изменялись</w:t>
      </w:r>
      <w:r w:rsidRPr="00B02A48">
        <w:rPr>
          <w:rFonts w:ascii="Arial" w:eastAsia="Times New Roman" w:hAnsi="Arial" w:cs="Arial"/>
          <w:color w:val="FF0000"/>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r w:rsidRPr="00B02A48">
        <w:rPr>
          <w:rFonts w:ascii="Arial" w:eastAsia="Times New Roman" w:hAnsi="Arial" w:cs="Arial"/>
          <w:sz w:val="24"/>
          <w:szCs w:val="16"/>
          <w:lang w:eastAsia="ru-RU"/>
        </w:rPr>
        <w:lastRenderedPageBreak/>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B02A48">
        <w:rPr>
          <w:rFonts w:ascii="Arial" w:eastAsia="Times New Roman" w:hAnsi="Arial" w:cs="Arial"/>
          <w:sz w:val="24"/>
          <w:szCs w:val="16"/>
          <w:lang w:eastAsia="ar-SA"/>
        </w:rPr>
        <w:t>В этой связи с утверждением генерального плана границы села Кандабулак будут изменены.</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 xml:space="preserve">Описание </w:t>
      </w:r>
      <w:r w:rsidRPr="00B02A48">
        <w:rPr>
          <w:rFonts w:ascii="Arial" w:eastAsia="Times New Roman" w:hAnsi="Arial" w:cs="Arial"/>
          <w:sz w:val="24"/>
          <w:szCs w:val="16"/>
          <w:lang w:eastAsia="ru-RU"/>
        </w:rPr>
        <w:t xml:space="preserve">местоположения новых границ населенных пунктов в проект генерального плана не включено, так как </w:t>
      </w:r>
      <w:bookmarkStart w:id="294" w:name="_Toc309210310"/>
      <w:r w:rsidRPr="00B02A48">
        <w:rPr>
          <w:rFonts w:ascii="Arial" w:eastAsia="Times New Roman" w:hAnsi="Arial" w:cs="Arial"/>
          <w:sz w:val="24"/>
          <w:szCs w:val="16"/>
          <w:lang w:eastAsia="ru-RU"/>
        </w:rPr>
        <w:t xml:space="preserve">ГрК РФ не предусматривает включение в состав генерального плана </w:t>
      </w:r>
      <w:bookmarkEnd w:id="294"/>
      <w:r w:rsidRPr="00B02A48">
        <w:rPr>
          <w:rFonts w:ascii="Arial" w:eastAsia="Times New Roman" w:hAnsi="Arial" w:cs="Arial"/>
          <w:sz w:val="24"/>
          <w:szCs w:val="16"/>
          <w:lang w:eastAsia="ru-RU"/>
        </w:rPr>
        <w:t>подобной информации.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bookmarkStart w:id="295" w:name="_Toc309210311"/>
      <w:r w:rsidRPr="00B02A48">
        <w:rPr>
          <w:rFonts w:ascii="Arial" w:eastAsia="Times New Roman" w:hAnsi="Arial" w:cs="Arial"/>
          <w:sz w:val="24"/>
          <w:szCs w:val="16"/>
          <w:lang w:eastAsia="ar-SA"/>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295"/>
      <w:r w:rsidRPr="00B02A48">
        <w:rPr>
          <w:rFonts w:ascii="Arial" w:eastAsia="Times New Roman" w:hAnsi="Arial" w:cs="Arial"/>
          <w:sz w:val="24"/>
          <w:szCs w:val="16"/>
          <w:lang w:eastAsia="ar-SA"/>
        </w:rPr>
        <w:t xml:space="preserve"> </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bookmarkStart w:id="296" w:name="_Toc309210312"/>
      <w:r w:rsidRPr="00B02A48">
        <w:rPr>
          <w:rFonts w:ascii="Arial" w:eastAsia="Times New Roman" w:hAnsi="Arial" w:cs="Arial"/>
          <w:sz w:val="24"/>
          <w:szCs w:val="16"/>
          <w:lang w:eastAsia="ru-RU"/>
        </w:rPr>
        <w:t>Следовательно, после утверждения г</w:t>
      </w:r>
      <w:r w:rsidRPr="00B02A48">
        <w:rPr>
          <w:rFonts w:ascii="Arial" w:eastAsia="Times New Roman" w:hAnsi="Arial" w:cs="Arial"/>
          <w:sz w:val="24"/>
          <w:szCs w:val="16"/>
          <w:lang w:eastAsia="ar-SA"/>
        </w:rPr>
        <w:t xml:space="preserve">енерального плана сельского поселения </w:t>
      </w:r>
      <w:r w:rsidRPr="00B02A48">
        <w:rPr>
          <w:rFonts w:ascii="Arial" w:eastAsia="Times New Roman" w:hAnsi="Arial" w:cs="Arial"/>
          <w:sz w:val="24"/>
          <w:szCs w:val="16"/>
          <w:lang w:eastAsia="ru-RU"/>
        </w:rPr>
        <w:t>Кандабулак,</w:t>
      </w:r>
      <w:r w:rsidRPr="00B02A48">
        <w:rPr>
          <w:rFonts w:ascii="Arial" w:eastAsia="Times New Roman" w:hAnsi="Arial" w:cs="Arial"/>
          <w:sz w:val="24"/>
          <w:szCs w:val="16"/>
          <w:lang w:eastAsia="ar-SA"/>
        </w:rPr>
        <w:t xml:space="preserve"> на его основании, </w:t>
      </w:r>
      <w:r w:rsidRPr="00B02A48">
        <w:rPr>
          <w:rFonts w:ascii="Arial" w:eastAsia="Times New Roman" w:hAnsi="Arial" w:cs="Arial"/>
          <w:sz w:val="24"/>
          <w:szCs w:val="16"/>
          <w:lang w:eastAsia="ru-RU"/>
        </w:rPr>
        <w:t>необходимо провести отдельную работу</w:t>
      </w:r>
      <w:r w:rsidRPr="00B02A48">
        <w:rPr>
          <w:rFonts w:ascii="Arial" w:eastAsia="Times New Roman" w:hAnsi="Arial" w:cs="Arial"/>
          <w:sz w:val="24"/>
          <w:szCs w:val="16"/>
          <w:lang w:eastAsia="ar-SA"/>
        </w:rPr>
        <w:t xml:space="preserve"> по описанию местоположения границ села Кандабулак, села Спасское, села Большая Лозовка, и установления их координат путем подготовки карт (планов) объектов землеустройства</w:t>
      </w:r>
      <w:bookmarkEnd w:id="296"/>
      <w:r w:rsidRPr="00B02A48">
        <w:rPr>
          <w:rFonts w:ascii="Arial" w:eastAsia="Times New Roman" w:hAnsi="Arial" w:cs="Arial"/>
          <w:sz w:val="24"/>
          <w:szCs w:val="16"/>
          <w:lang w:eastAsia="ar-SA"/>
        </w:rPr>
        <w:t>.</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ru-RU"/>
        </w:rPr>
      </w:pPr>
    </w:p>
    <w:p w:rsidR="00B02A48" w:rsidRPr="00B02A48" w:rsidRDefault="00B02A48" w:rsidP="00B02A48">
      <w:pPr>
        <w:suppressAutoHyphens/>
        <w:spacing w:after="0" w:line="240" w:lineRule="auto"/>
        <w:ind w:firstLine="709"/>
        <w:jc w:val="both"/>
        <w:rPr>
          <w:rFonts w:ascii="Arial" w:eastAsia="Times New Roman" w:hAnsi="Arial" w:cs="Arial"/>
          <w:kern w:val="32"/>
          <w:sz w:val="24"/>
          <w:szCs w:val="16"/>
          <w:lang w:eastAsia="ar-SA"/>
        </w:rPr>
      </w:pPr>
    </w:p>
    <w:p w:rsidR="00B02A48" w:rsidRPr="00B02A48" w:rsidRDefault="00B02A48" w:rsidP="00B02A48">
      <w:pPr>
        <w:keepNext/>
        <w:suppressAutoHyphens/>
        <w:spacing w:before="240" w:after="60" w:line="240" w:lineRule="auto"/>
        <w:ind w:firstLine="709"/>
        <w:jc w:val="center"/>
        <w:outlineLvl w:val="0"/>
        <w:rPr>
          <w:rFonts w:ascii="Arial" w:eastAsia="Times New Roman" w:hAnsi="Arial" w:cs="Times New Roman"/>
          <w:bCs/>
          <w:kern w:val="32"/>
          <w:sz w:val="36"/>
          <w:szCs w:val="32"/>
          <w:lang w:eastAsia="ar-SA"/>
        </w:rPr>
        <w:sectPr w:rsidR="00B02A48" w:rsidRPr="00B02A48" w:rsidSect="0093356C">
          <w:pgSz w:w="11906" w:h="16838"/>
          <w:pgMar w:top="1134" w:right="850" w:bottom="1134" w:left="1701" w:header="709" w:footer="709" w:gutter="0"/>
          <w:cols w:space="708"/>
          <w:docGrid w:linePitch="360"/>
        </w:sectPr>
      </w:pPr>
    </w:p>
    <w:p w:rsidR="00B02A48" w:rsidRPr="00B02A48" w:rsidRDefault="00B02A48" w:rsidP="00B02A48">
      <w:pPr>
        <w:keepNext/>
        <w:suppressAutoHyphens/>
        <w:spacing w:before="240" w:after="60" w:line="240" w:lineRule="auto"/>
        <w:ind w:firstLine="709"/>
        <w:jc w:val="center"/>
        <w:outlineLvl w:val="0"/>
        <w:rPr>
          <w:rFonts w:ascii="Arial" w:eastAsia="Times New Roman" w:hAnsi="Arial" w:cs="Times New Roman"/>
          <w:bCs/>
          <w:kern w:val="32"/>
          <w:sz w:val="36"/>
          <w:szCs w:val="32"/>
          <w:lang w:eastAsia="ar-SA"/>
        </w:rPr>
      </w:pPr>
      <w:bookmarkStart w:id="297" w:name="_Toc351459347"/>
      <w:r w:rsidRPr="00B02A48">
        <w:rPr>
          <w:rFonts w:ascii="Arial" w:eastAsia="Times New Roman" w:hAnsi="Arial" w:cs="Times New Roman"/>
          <w:bCs/>
          <w:kern w:val="32"/>
          <w:sz w:val="36"/>
          <w:szCs w:val="32"/>
          <w:lang w:eastAsia="ar-SA"/>
        </w:rPr>
        <w:lastRenderedPageBreak/>
        <w:t>4. ОСНОВНЫЕ ТЕХНИКО-ЭКОНОМИЧЕСКИЕ ПОКАЗАТЕЛИ ГЕНЕРАЛЬНОГО ПЛАНА ПОСЕЛЕНИЯ</w:t>
      </w:r>
      <w:bookmarkEnd w:id="297"/>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before="240" w:after="60" w:line="240" w:lineRule="auto"/>
        <w:jc w:val="right"/>
        <w:outlineLvl w:val="8"/>
        <w:rPr>
          <w:rFonts w:ascii="Arial" w:eastAsia="Calibri" w:hAnsi="Arial" w:cs="Times New Roman"/>
          <w:sz w:val="24"/>
          <w:lang w:eastAsia="ar-SA"/>
        </w:rPr>
      </w:pPr>
      <w:r w:rsidRPr="00B02A48">
        <w:rPr>
          <w:rFonts w:ascii="Arial" w:eastAsia="Calibri" w:hAnsi="Arial" w:cs="Times New Roman"/>
          <w:sz w:val="24"/>
          <w:lang w:val="en-US" w:eastAsia="ar-SA"/>
        </w:rPr>
        <w:t xml:space="preserve">Таблица </w:t>
      </w:r>
      <w:r w:rsidRPr="00B02A48">
        <w:rPr>
          <w:rFonts w:ascii="Arial" w:eastAsia="Calibri" w:hAnsi="Arial" w:cs="Times New Roman"/>
          <w:sz w:val="24"/>
          <w:lang w:eastAsia="ar-SA"/>
        </w:rPr>
        <w:t>58</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5363"/>
        <w:gridCol w:w="2020"/>
        <w:gridCol w:w="3019"/>
        <w:gridCol w:w="3024"/>
      </w:tblGrid>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p>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 п.п.</w:t>
            </w:r>
          </w:p>
        </w:tc>
        <w:tc>
          <w:tcPr>
            <w:tcW w:w="5363"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НАИМЕНОВАНИЕ ПОКАЗАТЕЛЯ</w:t>
            </w:r>
          </w:p>
        </w:tc>
        <w:tc>
          <w:tcPr>
            <w:tcW w:w="2020"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ЕДИНИЦА ИЗМЕРЕНИЯ</w:t>
            </w:r>
          </w:p>
        </w:tc>
        <w:tc>
          <w:tcPr>
            <w:tcW w:w="3019"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СОВРЕМЕННОЕ СОСТОЯНИЕ</w:t>
            </w:r>
          </w:p>
        </w:tc>
        <w:tc>
          <w:tcPr>
            <w:tcW w:w="3024" w:type="dxa"/>
          </w:tcPr>
          <w:p w:rsidR="00B02A48" w:rsidRPr="00B02A48" w:rsidRDefault="00B02A48" w:rsidP="00B02A48">
            <w:pPr>
              <w:suppressAutoHyphens/>
              <w:spacing w:after="0" w:line="240" w:lineRule="auto"/>
              <w:jc w:val="center"/>
              <w:rPr>
                <w:rFonts w:ascii="Arial" w:eastAsia="Calibri" w:hAnsi="Arial" w:cs="Times New Roman"/>
                <w:b/>
                <w:sz w:val="24"/>
                <w:szCs w:val="24"/>
                <w:lang w:val="en-US" w:eastAsia="ar-SA"/>
              </w:rPr>
            </w:pPr>
            <w:r w:rsidRPr="00B02A48">
              <w:rPr>
                <w:rFonts w:ascii="Arial" w:eastAsia="Calibri" w:hAnsi="Arial" w:cs="Times New Roman"/>
                <w:b/>
                <w:sz w:val="24"/>
                <w:szCs w:val="24"/>
                <w:lang w:val="en-US" w:eastAsia="ar-SA"/>
              </w:rPr>
              <w:t xml:space="preserve">ПЛАНИРУЕМОЕ </w:t>
            </w:r>
          </w:p>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СОСТОЯНИЕ</w:t>
            </w: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1</w:t>
            </w:r>
          </w:p>
        </w:tc>
        <w:tc>
          <w:tcPr>
            <w:tcW w:w="5363"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2</w:t>
            </w:r>
          </w:p>
        </w:tc>
        <w:tc>
          <w:tcPr>
            <w:tcW w:w="2020"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3</w:t>
            </w:r>
          </w:p>
        </w:tc>
        <w:tc>
          <w:tcPr>
            <w:tcW w:w="3019"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4</w:t>
            </w:r>
          </w:p>
        </w:tc>
        <w:tc>
          <w:tcPr>
            <w:tcW w:w="3024" w:type="dxa"/>
          </w:tcPr>
          <w:p w:rsidR="00B02A48" w:rsidRPr="00B02A48" w:rsidRDefault="00B02A48" w:rsidP="00B02A48">
            <w:pPr>
              <w:suppressAutoHyphens/>
              <w:spacing w:after="0" w:line="240" w:lineRule="auto"/>
              <w:jc w:val="center"/>
              <w:rPr>
                <w:rFonts w:ascii="Arial" w:eastAsia="Calibri" w:hAnsi="Arial" w:cs="Times New Roman"/>
                <w:b/>
                <w:sz w:val="24"/>
                <w:szCs w:val="24"/>
                <w:lang w:eastAsia="ar-SA"/>
              </w:rPr>
            </w:pPr>
            <w:r w:rsidRPr="00B02A48">
              <w:rPr>
                <w:rFonts w:ascii="Arial" w:eastAsia="Calibri" w:hAnsi="Arial" w:cs="Times New Roman"/>
                <w:b/>
                <w:sz w:val="24"/>
                <w:szCs w:val="24"/>
                <w:lang w:eastAsia="ar-SA"/>
              </w:rPr>
              <w:t>5</w:t>
            </w: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Calibri" w:hAnsi="Arial" w:cs="Times New Roman"/>
                <w:sz w:val="24"/>
                <w:szCs w:val="24"/>
                <w:lang w:eastAsia="ar-SA"/>
              </w:rPr>
              <w:t>ТЕРРИТОРИЯ</w:t>
            </w:r>
          </w:p>
        </w:tc>
        <w:tc>
          <w:tcPr>
            <w:tcW w:w="2020"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p>
        </w:tc>
        <w:tc>
          <w:tcPr>
            <w:tcW w:w="3019"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p>
        </w:tc>
        <w:tc>
          <w:tcPr>
            <w:tcW w:w="3024"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Calibri" w:hAnsi="Arial" w:cs="Times New Roman"/>
                <w:sz w:val="24"/>
                <w:szCs w:val="24"/>
                <w:lang w:eastAsia="ar-SA"/>
              </w:rPr>
              <w:t>Общая площадь земель в границах поселения</w:t>
            </w:r>
          </w:p>
        </w:tc>
        <w:tc>
          <w:tcPr>
            <w:tcW w:w="2020"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Times New Roman" w:hAnsi="Arial" w:cs="Arial"/>
                <w:sz w:val="24"/>
                <w:szCs w:val="16"/>
                <w:lang w:eastAsia="ar-SA"/>
              </w:rPr>
              <w:t>17966,3038</w:t>
            </w:r>
          </w:p>
        </w:tc>
        <w:tc>
          <w:tcPr>
            <w:tcW w:w="3024"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Times New Roman" w:hAnsi="Arial" w:cs="Arial"/>
                <w:sz w:val="24"/>
                <w:szCs w:val="16"/>
                <w:lang w:eastAsia="ar-SA"/>
              </w:rPr>
              <w:t>17966,3038</w:t>
            </w: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Calibri" w:hAnsi="Arial" w:cs="Times New Roman"/>
                <w:sz w:val="24"/>
                <w:szCs w:val="24"/>
                <w:lang w:eastAsia="ar-SA"/>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Calibri" w:hAnsi="Arial" w:cs="Times New Roman"/>
                <w:sz w:val="24"/>
                <w:szCs w:val="24"/>
                <w:lang w:eastAsia="ar-SA"/>
              </w:rPr>
              <w:t>Зона градостроительного использования</w:t>
            </w:r>
          </w:p>
        </w:tc>
        <w:tc>
          <w:tcPr>
            <w:tcW w:w="2020"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959,9483</w:t>
            </w:r>
          </w:p>
        </w:tc>
        <w:tc>
          <w:tcPr>
            <w:tcW w:w="3024"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r w:rsidRPr="00B02A48">
              <w:rPr>
                <w:rFonts w:ascii="Arial" w:eastAsia="Times New Roman" w:hAnsi="Arial" w:cs="Arial"/>
                <w:sz w:val="24"/>
                <w:szCs w:val="16"/>
                <w:lang w:eastAsia="ar-SA"/>
              </w:rPr>
              <w:t>962,1879</w:t>
            </w:r>
          </w:p>
        </w:tc>
      </w:tr>
      <w:tr w:rsidR="00B02A48" w:rsidRPr="00B02A48" w:rsidTr="007D1544">
        <w:trPr>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 xml:space="preserve">в том числе: </w:t>
            </w:r>
          </w:p>
        </w:tc>
        <w:tc>
          <w:tcPr>
            <w:tcW w:w="2020"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Times New Roman"/>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1.1.1.1.</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Жилая зона</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t>277,2454</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421,1988</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1.1.1.2.</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Общественно-деловая зона</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5,636</w:t>
            </w:r>
            <w:r w:rsidRPr="00B02A48">
              <w:rPr>
                <w:rFonts w:ascii="Arial" w:eastAsia="Times New Roman" w:hAnsi="Arial" w:cs="Arial"/>
                <w:sz w:val="24"/>
                <w:szCs w:val="16"/>
                <w:lang w:eastAsia="ar-SA"/>
              </w:rPr>
              <w:fldChar w:fldCharType="end"/>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17,0093</w:t>
            </w:r>
            <w:r w:rsidRPr="00B02A48">
              <w:rPr>
                <w:rFonts w:ascii="Arial" w:eastAsia="Times New Roman" w:hAnsi="Arial" w:cs="Arial"/>
                <w:sz w:val="24"/>
                <w:szCs w:val="16"/>
                <w:lang w:eastAsia="ar-SA"/>
              </w:rPr>
              <w:fldChar w:fldCharType="end"/>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1.1.1.3.</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производственного использования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t>9,6143</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t>28,3589</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1.1.1.4.</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инженерной и транспортной инфраструктуры</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28,9872</w:t>
            </w:r>
            <w:r w:rsidRPr="00B02A48">
              <w:rPr>
                <w:rFonts w:ascii="Arial" w:eastAsia="Times New Roman" w:hAnsi="Arial" w:cs="Arial"/>
                <w:sz w:val="24"/>
                <w:szCs w:val="16"/>
                <w:lang w:eastAsia="ar-SA"/>
              </w:rPr>
              <w:fldChar w:fldCharType="end"/>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32,3075</w:t>
            </w:r>
            <w:r w:rsidRPr="00B02A48">
              <w:rPr>
                <w:rFonts w:ascii="Arial" w:eastAsia="Times New Roman" w:hAnsi="Arial" w:cs="Arial"/>
                <w:sz w:val="24"/>
                <w:szCs w:val="16"/>
                <w:lang w:eastAsia="ar-SA"/>
              </w:rPr>
              <w:fldChar w:fldCharType="end"/>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1.1.1.5.</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сельскохозяйственного использования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t>329,8096</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235,5584</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1.1.1.6.</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рекреационного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304,3958</w:t>
            </w:r>
            <w:r w:rsidRPr="00B02A48">
              <w:rPr>
                <w:rFonts w:ascii="Arial" w:eastAsia="Times New Roman" w:hAnsi="Arial" w:cs="Arial"/>
                <w:sz w:val="24"/>
                <w:szCs w:val="16"/>
                <w:lang w:eastAsia="ar-SA"/>
              </w:rPr>
              <w:fldChar w:fldCharType="end"/>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222,217</w:t>
            </w:r>
            <w:r w:rsidRPr="00B02A48">
              <w:rPr>
                <w:rFonts w:ascii="Arial" w:eastAsia="Times New Roman" w:hAnsi="Arial" w:cs="Arial"/>
                <w:sz w:val="24"/>
                <w:szCs w:val="16"/>
                <w:lang w:eastAsia="ar-SA"/>
              </w:rPr>
              <w:fldChar w:fldCharType="end"/>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1.1.1.7.</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специального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4,26</w:t>
            </w:r>
            <w:r w:rsidRPr="00B02A48">
              <w:rPr>
                <w:rFonts w:ascii="Arial" w:eastAsia="Times New Roman" w:hAnsi="Arial" w:cs="Arial"/>
                <w:sz w:val="24"/>
                <w:szCs w:val="16"/>
                <w:lang w:eastAsia="ar-SA"/>
              </w:rPr>
              <w:fldChar w:fldCharType="end"/>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5,538</w:t>
            </w:r>
            <w:r w:rsidRPr="00B02A48">
              <w:rPr>
                <w:rFonts w:ascii="Arial" w:eastAsia="Times New Roman" w:hAnsi="Arial" w:cs="Arial"/>
                <w:sz w:val="24"/>
                <w:szCs w:val="16"/>
                <w:lang w:eastAsia="ar-SA"/>
              </w:rPr>
              <w:fldChar w:fldCharType="end"/>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1.1.2.</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производственного использования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1.1.3.</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инженерной и транспортной инфраструктуры</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Times New Roman"/>
                <w:sz w:val="24"/>
                <w:szCs w:val="24"/>
                <w:lang w:eastAsia="ar-SA"/>
              </w:rPr>
              <w:t>45,1276</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Times New Roman"/>
                <w:sz w:val="24"/>
                <w:szCs w:val="24"/>
                <w:lang w:eastAsia="ar-SA"/>
              </w:rPr>
              <w:t>45,1276</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1.1.4.</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сельскохозяйственного использования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152220,7766</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15218,5371</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1.1.5.</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рекреационного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1.1.6</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Зона специального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0,3932</w:t>
            </w:r>
            <w:r w:rsidRPr="00B02A48">
              <w:rPr>
                <w:rFonts w:ascii="Arial" w:eastAsia="Times New Roman" w:hAnsi="Arial" w:cs="Arial"/>
                <w:sz w:val="24"/>
                <w:szCs w:val="16"/>
                <w:lang w:eastAsia="ar-SA"/>
              </w:rPr>
              <w:fldChar w:fldCharType="end"/>
            </w:r>
          </w:p>
        </w:tc>
        <w:tc>
          <w:tcPr>
            <w:tcW w:w="302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fldChar w:fldCharType="begin"/>
            </w:r>
            <w:r w:rsidRPr="00B02A48">
              <w:rPr>
                <w:rFonts w:ascii="Arial" w:eastAsia="Times New Roman" w:hAnsi="Arial" w:cs="Arial"/>
                <w:sz w:val="24"/>
                <w:szCs w:val="16"/>
                <w:lang w:eastAsia="ar-SA"/>
              </w:rPr>
              <w:instrText xml:space="preserve"> =SUM(ABOVE) </w:instrText>
            </w:r>
            <w:r w:rsidRPr="00B02A48">
              <w:rPr>
                <w:rFonts w:ascii="Arial" w:eastAsia="Times New Roman" w:hAnsi="Arial" w:cs="Arial"/>
                <w:sz w:val="24"/>
                <w:szCs w:val="16"/>
                <w:lang w:eastAsia="ar-SA"/>
              </w:rPr>
              <w:fldChar w:fldCharType="separate"/>
            </w:r>
            <w:r w:rsidRPr="00B02A48">
              <w:rPr>
                <w:rFonts w:ascii="Arial" w:eastAsia="Times New Roman" w:hAnsi="Arial" w:cs="Arial"/>
                <w:noProof/>
                <w:sz w:val="24"/>
                <w:szCs w:val="16"/>
                <w:lang w:eastAsia="ar-SA"/>
              </w:rPr>
              <w:t>0,3932</w:t>
            </w:r>
            <w:r w:rsidRPr="00B02A48">
              <w:rPr>
                <w:rFonts w:ascii="Arial" w:eastAsia="Times New Roman" w:hAnsi="Arial" w:cs="Arial"/>
                <w:sz w:val="24"/>
                <w:szCs w:val="16"/>
                <w:lang w:eastAsia="ar-SA"/>
              </w:rPr>
              <w:fldChar w:fldCharType="end"/>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Лесфонд</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1740,0580</w:t>
            </w:r>
          </w:p>
        </w:tc>
        <w:tc>
          <w:tcPr>
            <w:tcW w:w="302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1740,0580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c>
          <w:tcPr>
            <w:tcW w:w="3024" w:type="dxa"/>
          </w:tcPr>
          <w:p w:rsidR="00B02A48" w:rsidRPr="00B02A48" w:rsidRDefault="00B02A48" w:rsidP="00B02A48">
            <w:pPr>
              <w:suppressAutoHyphens/>
              <w:spacing w:after="0" w:line="240" w:lineRule="auto"/>
              <w:jc w:val="both"/>
              <w:rPr>
                <w:rFonts w:ascii="Arial" w:eastAsia="Times New Roman" w:hAnsi="Arial" w:cs="Arial"/>
                <w:sz w:val="24"/>
                <w:szCs w:val="16"/>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НАСЕЛЕНИЕ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w:t>
            </w:r>
          </w:p>
        </w:tc>
        <w:tc>
          <w:tcPr>
            <w:tcW w:w="5363" w:type="dxa"/>
          </w:tcPr>
          <w:p w:rsidR="00B02A48" w:rsidRPr="00B02A48" w:rsidRDefault="00B02A48" w:rsidP="00B02A48">
            <w:pPr>
              <w:suppressAutoHyphens/>
              <w:spacing w:after="0" w:line="240" w:lineRule="auto"/>
              <w:jc w:val="both"/>
              <w:rPr>
                <w:rFonts w:ascii="Arial" w:eastAsia="Calibri" w:hAnsi="Arial" w:cs="Times New Roman"/>
                <w:bCs/>
                <w:sz w:val="24"/>
                <w:szCs w:val="24"/>
                <w:lang w:val="en-US" w:eastAsia="ar-SA"/>
              </w:rPr>
            </w:pPr>
            <w:r w:rsidRPr="00B02A48">
              <w:rPr>
                <w:rFonts w:ascii="Arial" w:eastAsia="Calibri" w:hAnsi="Arial" w:cs="Times New Roman"/>
                <w:bCs/>
                <w:sz w:val="24"/>
                <w:szCs w:val="24"/>
                <w:lang w:val="en-US" w:eastAsia="ar-SA"/>
              </w:rPr>
              <w:t>Общая численность населения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1191</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2280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Calibri" w:hAnsi="Arial" w:cs="Times New Roman"/>
                <w:bCs/>
                <w:sz w:val="24"/>
                <w:szCs w:val="24"/>
                <w:lang w:val="en-US" w:eastAsia="ar-SA"/>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2.1.1.</w:t>
            </w:r>
          </w:p>
        </w:tc>
        <w:tc>
          <w:tcPr>
            <w:tcW w:w="5363" w:type="dxa"/>
          </w:tcPr>
          <w:p w:rsidR="00B02A48" w:rsidRPr="00B02A48" w:rsidRDefault="00B02A48" w:rsidP="00B02A48">
            <w:pPr>
              <w:suppressAutoHyphens/>
              <w:spacing w:after="0" w:line="240" w:lineRule="auto"/>
              <w:jc w:val="both"/>
              <w:rPr>
                <w:rFonts w:ascii="Arial" w:eastAsia="Calibri" w:hAnsi="Arial" w:cs="Times New Roman"/>
                <w:bCs/>
                <w:sz w:val="24"/>
                <w:szCs w:val="24"/>
                <w:lang w:eastAsia="ar-SA"/>
              </w:rPr>
            </w:pPr>
            <w:r w:rsidRPr="00B02A48">
              <w:rPr>
                <w:rFonts w:ascii="Arial" w:eastAsia="Calibri" w:hAnsi="Arial" w:cs="Times New Roman"/>
                <w:bCs/>
                <w:sz w:val="24"/>
                <w:szCs w:val="24"/>
                <w:lang w:eastAsia="ar-SA"/>
              </w:rPr>
              <w:t xml:space="preserve">Дети, </w:t>
            </w:r>
          </w:p>
          <w:p w:rsidR="00B02A48" w:rsidRPr="00B02A48" w:rsidRDefault="00B02A48" w:rsidP="00B02A48">
            <w:pPr>
              <w:suppressAutoHyphens/>
              <w:spacing w:after="0" w:line="240" w:lineRule="auto"/>
              <w:jc w:val="both"/>
              <w:rPr>
                <w:rFonts w:ascii="Arial" w:eastAsia="Calibri" w:hAnsi="Arial" w:cs="Times New Roman"/>
                <w:bCs/>
                <w:sz w:val="24"/>
                <w:szCs w:val="24"/>
                <w:lang w:eastAsia="ar-SA"/>
              </w:rPr>
            </w:pPr>
            <w:r w:rsidRPr="00B02A48">
              <w:rPr>
                <w:rFonts w:ascii="Arial" w:eastAsia="Calibri" w:hAnsi="Arial" w:cs="Times New Roman"/>
                <w:bCs/>
                <w:sz w:val="24"/>
                <w:szCs w:val="24"/>
                <w:lang w:eastAsia="ar-SA"/>
              </w:rPr>
              <w:t>в т.ч. в возрасте: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215</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377</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2.1.1.1.</w:t>
            </w:r>
          </w:p>
        </w:tc>
        <w:tc>
          <w:tcPr>
            <w:tcW w:w="5363" w:type="dxa"/>
          </w:tcPr>
          <w:p w:rsidR="00B02A48" w:rsidRPr="00B02A48" w:rsidRDefault="00B02A48" w:rsidP="00B02A48">
            <w:pPr>
              <w:suppressAutoHyphens/>
              <w:spacing w:after="0" w:line="240" w:lineRule="auto"/>
              <w:jc w:val="both"/>
              <w:rPr>
                <w:rFonts w:ascii="Arial" w:eastAsia="Calibri" w:hAnsi="Arial" w:cs="Times New Roman"/>
                <w:bCs/>
                <w:sz w:val="24"/>
                <w:szCs w:val="24"/>
                <w:lang w:eastAsia="ar-SA"/>
              </w:rPr>
            </w:pPr>
            <w:r w:rsidRPr="00B02A48">
              <w:rPr>
                <w:rFonts w:ascii="Arial" w:eastAsia="Calibri" w:hAnsi="Arial" w:cs="Times New Roman"/>
                <w:bCs/>
                <w:sz w:val="24"/>
                <w:szCs w:val="24"/>
                <w:lang w:eastAsia="ar-SA"/>
              </w:rPr>
              <w:t>До 6 лет</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74</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129</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2.1.1.2.</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r w:rsidRPr="00B02A48">
              <w:rPr>
                <w:rFonts w:ascii="Arial" w:eastAsia="Calibri" w:hAnsi="Arial" w:cs="Times New Roman"/>
                <w:sz w:val="24"/>
                <w:szCs w:val="24"/>
                <w:lang w:val="en-US" w:eastAsia="ar-SA"/>
              </w:rPr>
              <w:t>от 7 до 15</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 xml:space="preserve">чел. </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109</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192</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2.1.1.3.</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r w:rsidRPr="00B02A48">
              <w:rPr>
                <w:rFonts w:ascii="Arial" w:eastAsia="Calibri" w:hAnsi="Arial" w:cs="Times New Roman"/>
                <w:sz w:val="24"/>
                <w:szCs w:val="24"/>
                <w:lang w:val="en-US" w:eastAsia="ar-SA"/>
              </w:rPr>
              <w:t>от 16 до 17 лет</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32</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56</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val="en-US" w:eastAsia="ar-SA"/>
              </w:rPr>
            </w:pPr>
            <w:r w:rsidRPr="00B02A48">
              <w:rPr>
                <w:rFonts w:ascii="Arial" w:eastAsia="Calibri" w:hAnsi="Arial" w:cs="Times New Roman"/>
                <w:sz w:val="24"/>
                <w:szCs w:val="24"/>
                <w:lang w:val="en-US" w:eastAsia="ar-SA"/>
              </w:rPr>
              <w:t>2.1.2.</w:t>
            </w:r>
          </w:p>
        </w:tc>
        <w:tc>
          <w:tcPr>
            <w:tcW w:w="5363" w:type="dxa"/>
          </w:tcPr>
          <w:p w:rsidR="00B02A48" w:rsidRPr="00B02A48" w:rsidRDefault="00B02A48" w:rsidP="00B02A48">
            <w:pPr>
              <w:suppressAutoHyphens/>
              <w:spacing w:after="0" w:line="240" w:lineRule="auto"/>
              <w:jc w:val="both"/>
              <w:rPr>
                <w:rFonts w:ascii="Arial" w:eastAsia="Calibri" w:hAnsi="Arial" w:cs="Times New Roman"/>
                <w:sz w:val="24"/>
                <w:szCs w:val="24"/>
                <w:lang w:val="en-US" w:eastAsia="ar-SA"/>
              </w:rPr>
            </w:pPr>
            <w:r w:rsidRPr="00B02A48">
              <w:rPr>
                <w:rFonts w:ascii="Arial" w:eastAsia="Calibri" w:hAnsi="Arial" w:cs="Times New Roman"/>
                <w:iCs/>
                <w:sz w:val="24"/>
                <w:szCs w:val="24"/>
                <w:lang w:val="en-US" w:eastAsia="ar-SA"/>
              </w:rPr>
              <w:t>Население моложе трудоспособного возраста</w:t>
            </w:r>
          </w:p>
        </w:tc>
        <w:tc>
          <w:tcPr>
            <w:tcW w:w="2020" w:type="dxa"/>
          </w:tcPr>
          <w:p w:rsidR="00B02A48" w:rsidRPr="00B02A48" w:rsidRDefault="00B02A48" w:rsidP="00B02A48">
            <w:pPr>
              <w:suppressAutoHyphens/>
              <w:spacing w:after="0" w:line="240" w:lineRule="auto"/>
              <w:jc w:val="center"/>
              <w:rPr>
                <w:rFonts w:ascii="Arial" w:eastAsia="Calibri" w:hAnsi="Arial" w:cs="Times New Roman"/>
                <w:sz w:val="24"/>
                <w:szCs w:val="24"/>
                <w:lang w:val="en-US" w:eastAsia="ar-SA"/>
              </w:rPr>
            </w:pPr>
          </w:p>
        </w:tc>
        <w:tc>
          <w:tcPr>
            <w:tcW w:w="3019" w:type="dxa"/>
          </w:tcPr>
          <w:p w:rsidR="00B02A48" w:rsidRPr="00B02A48" w:rsidRDefault="00B02A48" w:rsidP="00B02A48">
            <w:pPr>
              <w:suppressAutoHyphens/>
              <w:spacing w:after="0" w:line="240" w:lineRule="auto"/>
              <w:jc w:val="both"/>
              <w:rPr>
                <w:rFonts w:ascii="Arial" w:eastAsia="Calibri" w:hAnsi="Arial" w:cs="Times New Roman"/>
                <w:iCs/>
                <w:sz w:val="24"/>
                <w:szCs w:val="24"/>
                <w:lang w:eastAsia="ar-SA"/>
              </w:rPr>
            </w:pPr>
            <w:r w:rsidRPr="00B02A48">
              <w:rPr>
                <w:rFonts w:ascii="Arial" w:eastAsia="Calibri" w:hAnsi="Arial" w:cs="Times New Roman"/>
                <w:iCs/>
                <w:sz w:val="24"/>
                <w:szCs w:val="24"/>
                <w:lang w:eastAsia="ar-SA"/>
              </w:rPr>
              <w:t>183</w:t>
            </w:r>
          </w:p>
        </w:tc>
        <w:tc>
          <w:tcPr>
            <w:tcW w:w="3024" w:type="dxa"/>
          </w:tcPr>
          <w:p w:rsidR="00B02A48" w:rsidRPr="00B02A48" w:rsidRDefault="00B02A48" w:rsidP="00B02A48">
            <w:pPr>
              <w:tabs>
                <w:tab w:val="left" w:pos="1950"/>
              </w:tabs>
              <w:suppressAutoHyphens/>
              <w:spacing w:after="0" w:line="240" w:lineRule="auto"/>
              <w:rPr>
                <w:rFonts w:ascii="Arial" w:eastAsia="Calibri" w:hAnsi="Arial" w:cs="Times New Roman"/>
                <w:sz w:val="24"/>
                <w:szCs w:val="24"/>
                <w:lang w:eastAsia="ar-SA"/>
              </w:rPr>
            </w:pPr>
            <w:r w:rsidRPr="00B02A48">
              <w:rPr>
                <w:rFonts w:ascii="Arial" w:eastAsia="Calibri" w:hAnsi="Arial" w:cs="Times New Roman"/>
                <w:sz w:val="24"/>
                <w:szCs w:val="24"/>
                <w:lang w:eastAsia="ar-SA"/>
              </w:rPr>
              <w:t>321</w:t>
            </w:r>
          </w:p>
        </w:tc>
      </w:tr>
      <w:tr w:rsidR="00B02A48" w:rsidRPr="00B02A48" w:rsidTr="007D1544">
        <w:trPr>
          <w:trHeight w:val="328"/>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2.1.3.</w:t>
            </w:r>
          </w:p>
        </w:tc>
        <w:tc>
          <w:tcPr>
            <w:tcW w:w="5363" w:type="dxa"/>
          </w:tcPr>
          <w:p w:rsidR="00B02A48" w:rsidRPr="00B02A48" w:rsidRDefault="00B02A48" w:rsidP="00B02A48">
            <w:pPr>
              <w:suppressAutoHyphens/>
              <w:spacing w:after="0" w:line="240" w:lineRule="auto"/>
              <w:jc w:val="both"/>
              <w:rPr>
                <w:rFonts w:ascii="Arial" w:eastAsia="Calibri" w:hAnsi="Arial" w:cs="Times New Roman"/>
                <w:iCs/>
                <w:sz w:val="24"/>
                <w:szCs w:val="24"/>
                <w:lang w:eastAsia="ar-SA"/>
              </w:rPr>
            </w:pPr>
            <w:r w:rsidRPr="00B02A48">
              <w:rPr>
                <w:rFonts w:ascii="Arial" w:eastAsia="Calibri" w:hAnsi="Arial" w:cs="Times New Roman"/>
                <w:iCs/>
                <w:sz w:val="24"/>
                <w:szCs w:val="24"/>
                <w:lang w:eastAsia="ar-SA"/>
              </w:rPr>
              <w:t xml:space="preserve">Население трудоспособного возраста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748</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1312</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2.1.4.</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 xml:space="preserve">Население старше </w:t>
            </w:r>
            <w:r w:rsidRPr="00B02A48">
              <w:rPr>
                <w:rFonts w:ascii="Arial" w:eastAsia="Calibri" w:hAnsi="Arial" w:cs="Arial"/>
                <w:sz w:val="24"/>
                <w:szCs w:val="24"/>
                <w:lang w:eastAsia="ar-SA"/>
              </w:rPr>
              <w:t xml:space="preserve">трудоспособного возраста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260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455</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3</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 xml:space="preserve">ЖИЛИЩНЫЙ ФОНД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3.1</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 xml:space="preserve">Общая площадь жилищного фонда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м2 общей площади</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24838,8</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79288,8</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3.2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Средняя обеспеченность населения </w:t>
            </w:r>
          </w:p>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общей площадью жилищного фонда.</w:t>
            </w:r>
            <w:r w:rsidRPr="00B02A48">
              <w:rPr>
                <w:rFonts w:ascii="Courier New" w:eastAsia="Times New Roman" w:hAnsi="Courier New" w:cs="Courier New"/>
                <w:sz w:val="20"/>
                <w:szCs w:val="20"/>
                <w:lang w:eastAsia="ru-RU"/>
              </w:rPr>
              <w:t xml:space="preserve">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Times New Roman" w:hAnsi="Arial" w:cs="Arial"/>
                <w:sz w:val="24"/>
                <w:szCs w:val="24"/>
                <w:lang w:eastAsia="ru-RU"/>
              </w:rPr>
              <w:t xml:space="preserve"> м2/чел.</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20,6</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34,77</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 xml:space="preserve">ОБЪЕКТЫ СОЦИАЛЬНОГО И КУЛЬТУРНО-БЫТОВОГО ОБСЛУЖИВАНИЯ НАСЕЛЕНИЯ  </w:t>
            </w:r>
            <w:r w:rsidRPr="00B02A48">
              <w:rPr>
                <w:rFonts w:ascii="Arial" w:eastAsia="Calibri" w:hAnsi="Arial" w:cs="Arial"/>
                <w:sz w:val="24"/>
                <w:szCs w:val="24"/>
                <w:lang w:eastAsia="ar-SA"/>
              </w:rPr>
              <w:t xml:space="preserve">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4.1</w:t>
            </w:r>
          </w:p>
        </w:tc>
        <w:tc>
          <w:tcPr>
            <w:tcW w:w="5363"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Times New Roman" w:hAnsi="Arial" w:cs="Arial"/>
                <w:sz w:val="24"/>
                <w:szCs w:val="24"/>
                <w:lang w:eastAsia="ru-RU"/>
              </w:rPr>
              <w:t>Объекты учебно-образовательного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4.1.1.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дошкольные образовательные учреждения(общего типа)</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место</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100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4.1.2.</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общеобразовательные учреждения</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учащийся</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384</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384</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Объекты здравоохранения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4.2.1.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стационары</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коек</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lastRenderedPageBreak/>
              <w:t>4.2.2.</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поликлиники</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пос. в смену</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4.2.3.</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ФАП, офис врача общей практики</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объект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4.2.4.</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аптеки</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объект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4.3.</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Объекты спортивного назначения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4.3.1.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Плоскостные физкультурно-спортивные сооружения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га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0,17</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1,67</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4.3.2.</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спортивные залы</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м2 площади пола</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224,3</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418</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4.3.3.</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бассейны</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м2 зеркала воды</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220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4.4.</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Объекты культурно-досугового назначения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4.4.1.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клубы</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Посетительское место</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350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600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4.4.2.</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библиотеки</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тыс. ед. хранения</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чит. мест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4.5.</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Объекты торгового назначения  </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м2 торг. площади</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235</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565</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4.6.</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Объекты общественного питания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val="en-US" w:eastAsia="ar-SA"/>
              </w:rPr>
              <w:t>место</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90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4.7.</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Учреждения жилищно-коммунального хозяйства</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4.7.1.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гостиница</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место</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12</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rPr>
                <w:rFonts w:ascii="Arial" w:eastAsia="Times New Roman" w:hAnsi="Arial" w:cs="Arial"/>
                <w:sz w:val="20"/>
                <w:szCs w:val="32"/>
                <w:lang w:eastAsia="ar-SA"/>
              </w:rPr>
            </w:pPr>
          </w:p>
        </w:tc>
        <w:tc>
          <w:tcPr>
            <w:tcW w:w="2020" w:type="dxa"/>
          </w:tcPr>
          <w:p w:rsidR="00B02A48" w:rsidRPr="00B02A48" w:rsidRDefault="00B02A48" w:rsidP="00B02A48">
            <w:pPr>
              <w:suppressAutoHyphens/>
              <w:spacing w:after="0" w:line="240" w:lineRule="auto"/>
              <w:jc w:val="center"/>
              <w:rPr>
                <w:rFonts w:ascii="Arial" w:eastAsia="Times New Roman" w:hAnsi="Arial" w:cs="Arial"/>
                <w:sz w:val="20"/>
                <w:szCs w:val="32"/>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4.8.</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Объекты бытового обслуживания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 том числе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4.8.1.</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Прачечные </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кг белья в смену</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4.8.2.</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Химчистки </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 xml:space="preserve">кг вещей в </w:t>
            </w:r>
            <w:r w:rsidRPr="00B02A48">
              <w:rPr>
                <w:rFonts w:ascii="Arial" w:eastAsia="Times New Roman" w:hAnsi="Arial" w:cs="Arial"/>
                <w:sz w:val="24"/>
                <w:szCs w:val="24"/>
                <w:lang w:eastAsia="ar-SA"/>
              </w:rPr>
              <w:lastRenderedPageBreak/>
              <w:t>смену</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lastRenderedPageBreak/>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lastRenderedPageBreak/>
              <w:t>4.8.3.</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бани</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место</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0</w:t>
            </w: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4.8.4.</w:t>
            </w:r>
          </w:p>
        </w:tc>
        <w:tc>
          <w:tcPr>
            <w:tcW w:w="5363" w:type="dxa"/>
          </w:tcPr>
          <w:p w:rsidR="00B02A48" w:rsidRPr="00B02A48" w:rsidRDefault="00B02A48" w:rsidP="00B02A48">
            <w:pPr>
              <w:suppressAutoHyphens/>
              <w:spacing w:after="0" w:line="240" w:lineRule="auto"/>
              <w:rPr>
                <w:rFonts w:ascii="Arial" w:eastAsia="Times New Roman" w:hAnsi="Arial" w:cs="Arial"/>
                <w:sz w:val="24"/>
                <w:szCs w:val="24"/>
                <w:lang w:eastAsia="ar-SA"/>
              </w:rPr>
            </w:pPr>
            <w:r w:rsidRPr="00B02A48">
              <w:rPr>
                <w:rFonts w:ascii="Arial" w:eastAsia="Times New Roman" w:hAnsi="Arial" w:cs="Arial"/>
                <w:sz w:val="24"/>
                <w:szCs w:val="24"/>
                <w:lang w:eastAsia="ar-SA"/>
              </w:rPr>
              <w:t>Предприятия бытового обслуживания</w:t>
            </w:r>
          </w:p>
        </w:tc>
        <w:tc>
          <w:tcPr>
            <w:tcW w:w="2020" w:type="dxa"/>
          </w:tcPr>
          <w:p w:rsidR="00B02A48" w:rsidRPr="00B02A48" w:rsidRDefault="00B02A48" w:rsidP="00B02A48">
            <w:pPr>
              <w:suppressAutoHyphens/>
              <w:spacing w:after="0" w:line="240" w:lineRule="auto"/>
              <w:jc w:val="center"/>
              <w:rPr>
                <w:rFonts w:ascii="Arial" w:eastAsia="Times New Roman" w:hAnsi="Arial" w:cs="Arial"/>
                <w:sz w:val="24"/>
                <w:szCs w:val="24"/>
                <w:lang w:eastAsia="ar-SA"/>
              </w:rPr>
            </w:pPr>
            <w:r w:rsidRPr="00B02A48">
              <w:rPr>
                <w:rFonts w:ascii="Arial" w:eastAsia="Times New Roman" w:hAnsi="Arial" w:cs="Arial"/>
                <w:sz w:val="24"/>
                <w:szCs w:val="24"/>
                <w:lang w:eastAsia="ar-SA"/>
              </w:rPr>
              <w:t>раб. мест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4.9.</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Объекты связи</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объект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5</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ТРАНСПОРТНАЯ ИНФРАСТРУКТУРА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5.1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Протяженность улично-дорожной сети в границах населённых пунктов</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ИНЖЕНЕРНАЯ ИНФРАСТРУКТУРА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Водоснабжение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6.1.1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Водопотребление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тыс.м3/ в сутки</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r w:rsidRPr="00B02A48">
              <w:rPr>
                <w:rFonts w:ascii="Arial" w:eastAsia="Calibri" w:hAnsi="Arial" w:cs="Arial"/>
                <w:sz w:val="24"/>
                <w:szCs w:val="24"/>
                <w:lang w:val="en-US" w:eastAsia="ar-SA"/>
              </w:rPr>
              <w:t>0.411</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6.1.2.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Протяженность сетей</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Канализация</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6.2.1.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Общее поступление сточных вод</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тыс.м3/ в сутки</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r w:rsidRPr="00B02A48">
              <w:rPr>
                <w:rFonts w:ascii="Arial" w:eastAsia="Calibri" w:hAnsi="Arial" w:cs="Arial"/>
                <w:sz w:val="24"/>
                <w:szCs w:val="24"/>
                <w:lang w:val="en-US" w:eastAsia="ar-SA"/>
              </w:rPr>
              <w:t>0.282</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6.2.2.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Протяженность сетей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6.3.</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Электроснабжение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6.3.1.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Проектируемая нагрузка</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кВт</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1690</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6.3.2.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Протяженность сетей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r w:rsidRPr="00B02A48">
              <w:rPr>
                <w:rFonts w:ascii="Arial" w:eastAsia="Calibri" w:hAnsi="Arial" w:cs="Arial"/>
                <w:sz w:val="24"/>
                <w:szCs w:val="24"/>
                <w:lang w:eastAsia="ar-SA"/>
              </w:rPr>
              <w:t>7,15</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6.4.</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Теплоснабжение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6.4.1.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Потребление тепла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Times New Roman" w:hAnsi="Arial" w:cs="Arial"/>
                <w:sz w:val="24"/>
                <w:szCs w:val="24"/>
                <w:lang w:eastAsia="ru-RU"/>
              </w:rPr>
              <w:t xml:space="preserve">Гкал/год   </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r w:rsidRPr="00B02A48">
              <w:rPr>
                <w:rFonts w:ascii="Arial" w:eastAsia="Calibri" w:hAnsi="Arial" w:cs="Arial"/>
                <w:sz w:val="24"/>
                <w:szCs w:val="24"/>
                <w:lang w:val="en-US" w:eastAsia="ar-SA"/>
              </w:rPr>
              <w:t>491</w:t>
            </w:r>
            <w:r w:rsidRPr="00B02A48">
              <w:rPr>
                <w:rFonts w:ascii="Arial" w:eastAsia="Calibri" w:hAnsi="Arial" w:cs="Arial"/>
                <w:sz w:val="24"/>
                <w:szCs w:val="24"/>
                <w:lang w:eastAsia="ar-SA"/>
              </w:rPr>
              <w:t>,</w:t>
            </w:r>
            <w:r w:rsidRPr="00B02A48">
              <w:rPr>
                <w:rFonts w:ascii="Arial" w:eastAsia="Calibri" w:hAnsi="Arial" w:cs="Arial"/>
                <w:sz w:val="24"/>
                <w:szCs w:val="24"/>
                <w:lang w:val="en-US" w:eastAsia="ar-SA"/>
              </w:rPr>
              <w:t>54</w:t>
            </w: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6.4.2.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Протяженность сетей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6.5.</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Газоснабжение</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r w:rsidR="00B02A48" w:rsidRPr="00B02A48" w:rsidTr="007D1544">
        <w:trPr>
          <w:trHeight w:val="164"/>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6.5.1</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Потребление газа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млн.куб.м/в год</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val="en-US" w:eastAsia="ar-SA"/>
              </w:rPr>
            </w:pPr>
            <w:r w:rsidRPr="00B02A48">
              <w:rPr>
                <w:rFonts w:ascii="Arial" w:eastAsia="Calibri" w:hAnsi="Arial" w:cs="Arial"/>
                <w:sz w:val="24"/>
                <w:szCs w:val="24"/>
                <w:lang w:val="en-US" w:eastAsia="ar-SA"/>
              </w:rPr>
              <w:t>2</w:t>
            </w:r>
            <w:r w:rsidRPr="00B02A48">
              <w:rPr>
                <w:rFonts w:ascii="Arial" w:eastAsia="Calibri" w:hAnsi="Arial" w:cs="Arial"/>
                <w:sz w:val="24"/>
                <w:szCs w:val="24"/>
                <w:lang w:eastAsia="ar-SA"/>
              </w:rPr>
              <w:t>,</w:t>
            </w:r>
            <w:r w:rsidRPr="00B02A48">
              <w:rPr>
                <w:rFonts w:ascii="Arial" w:eastAsia="Calibri" w:hAnsi="Arial" w:cs="Arial"/>
                <w:sz w:val="24"/>
                <w:szCs w:val="24"/>
                <w:lang w:val="en-US" w:eastAsia="ar-SA"/>
              </w:rPr>
              <w:t>282256</w:t>
            </w:r>
          </w:p>
        </w:tc>
      </w:tr>
      <w:tr w:rsidR="00B02A48" w:rsidRPr="00B02A48" w:rsidTr="007D1544">
        <w:trPr>
          <w:trHeight w:val="130"/>
          <w:jc w:val="center"/>
        </w:trPr>
        <w:tc>
          <w:tcPr>
            <w:tcW w:w="1316" w:type="dxa"/>
          </w:tcPr>
          <w:p w:rsidR="00B02A48" w:rsidRPr="00B02A48" w:rsidRDefault="00B02A48" w:rsidP="00B02A48">
            <w:pPr>
              <w:suppressAutoHyphens/>
              <w:spacing w:after="0" w:line="240" w:lineRule="auto"/>
              <w:jc w:val="center"/>
              <w:rPr>
                <w:rFonts w:ascii="Arial" w:eastAsia="Calibri" w:hAnsi="Arial" w:cs="Times New Roman"/>
                <w:sz w:val="24"/>
                <w:szCs w:val="24"/>
                <w:lang w:eastAsia="ar-SA"/>
              </w:rPr>
            </w:pPr>
            <w:r w:rsidRPr="00B02A48">
              <w:rPr>
                <w:rFonts w:ascii="Arial" w:eastAsia="Calibri" w:hAnsi="Arial" w:cs="Times New Roman"/>
                <w:sz w:val="24"/>
                <w:szCs w:val="24"/>
                <w:lang w:eastAsia="ar-SA"/>
              </w:rPr>
              <w:t>6.5.2.</w:t>
            </w:r>
          </w:p>
        </w:tc>
        <w:tc>
          <w:tcPr>
            <w:tcW w:w="5363" w:type="dxa"/>
          </w:tcPr>
          <w:p w:rsidR="00B02A48" w:rsidRPr="00B02A48" w:rsidRDefault="00B02A48" w:rsidP="00B02A48">
            <w:pPr>
              <w:suppressAutoHyphens/>
              <w:spacing w:after="0" w:line="240" w:lineRule="auto"/>
              <w:jc w:val="both"/>
              <w:rPr>
                <w:rFonts w:ascii="Arial" w:eastAsia="Times New Roman" w:hAnsi="Arial" w:cs="Arial"/>
                <w:sz w:val="24"/>
                <w:szCs w:val="24"/>
                <w:lang w:eastAsia="ru-RU"/>
              </w:rPr>
            </w:pPr>
            <w:r w:rsidRPr="00B02A48">
              <w:rPr>
                <w:rFonts w:ascii="Arial" w:eastAsia="Times New Roman" w:hAnsi="Arial" w:cs="Arial"/>
                <w:sz w:val="24"/>
                <w:szCs w:val="24"/>
                <w:lang w:eastAsia="ru-RU"/>
              </w:rPr>
              <w:t xml:space="preserve">Протяженность сетей </w:t>
            </w:r>
          </w:p>
        </w:tc>
        <w:tc>
          <w:tcPr>
            <w:tcW w:w="2020" w:type="dxa"/>
          </w:tcPr>
          <w:p w:rsidR="00B02A48" w:rsidRPr="00B02A48" w:rsidRDefault="00B02A48" w:rsidP="00B02A48">
            <w:pPr>
              <w:suppressAutoHyphens/>
              <w:spacing w:after="0" w:line="240" w:lineRule="auto"/>
              <w:jc w:val="center"/>
              <w:rPr>
                <w:rFonts w:ascii="Arial" w:eastAsia="Calibri" w:hAnsi="Arial" w:cs="Arial"/>
                <w:sz w:val="24"/>
                <w:szCs w:val="24"/>
                <w:lang w:eastAsia="ar-SA"/>
              </w:rPr>
            </w:pPr>
            <w:r w:rsidRPr="00B02A48">
              <w:rPr>
                <w:rFonts w:ascii="Arial" w:eastAsia="Calibri" w:hAnsi="Arial" w:cs="Arial"/>
                <w:sz w:val="24"/>
                <w:szCs w:val="24"/>
                <w:lang w:eastAsia="ar-SA"/>
              </w:rPr>
              <w:t>км.</w:t>
            </w:r>
          </w:p>
        </w:tc>
        <w:tc>
          <w:tcPr>
            <w:tcW w:w="3019"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c>
          <w:tcPr>
            <w:tcW w:w="3024" w:type="dxa"/>
          </w:tcPr>
          <w:p w:rsidR="00B02A48" w:rsidRPr="00B02A48" w:rsidRDefault="00B02A48" w:rsidP="00B02A48">
            <w:pPr>
              <w:suppressAutoHyphens/>
              <w:spacing w:after="0" w:line="240" w:lineRule="auto"/>
              <w:jc w:val="both"/>
              <w:rPr>
                <w:rFonts w:ascii="Arial" w:eastAsia="Calibri" w:hAnsi="Arial" w:cs="Arial"/>
                <w:sz w:val="24"/>
                <w:szCs w:val="24"/>
                <w:lang w:eastAsia="ar-SA"/>
              </w:rPr>
            </w:pPr>
          </w:p>
        </w:tc>
      </w:tr>
    </w:tbl>
    <w:p w:rsidR="00B02A48" w:rsidRPr="00B02A48" w:rsidRDefault="00B02A48" w:rsidP="00B02A48">
      <w:pPr>
        <w:suppressAutoHyphens/>
        <w:spacing w:after="0" w:line="240" w:lineRule="auto"/>
        <w:ind w:firstLine="709"/>
        <w:jc w:val="both"/>
        <w:rPr>
          <w:rFonts w:ascii="Arial" w:eastAsia="Times New Roman" w:hAnsi="Arial" w:cs="Arial"/>
          <w:kern w:val="32"/>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kern w:val="32"/>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kern w:val="32"/>
          <w:sz w:val="24"/>
          <w:szCs w:val="16"/>
          <w:lang w:eastAsia="ar-SA"/>
        </w:rPr>
        <w:sectPr w:rsidR="00B02A48" w:rsidRPr="00B02A48" w:rsidSect="00127F7B">
          <w:pgSz w:w="16838" w:h="11906" w:orient="landscape"/>
          <w:pgMar w:top="1701" w:right="1134" w:bottom="851" w:left="1134" w:header="709" w:footer="709" w:gutter="0"/>
          <w:cols w:space="708"/>
          <w:docGrid w:linePitch="360"/>
        </w:sectPr>
      </w:pPr>
    </w:p>
    <w:p w:rsidR="00B02A48" w:rsidRPr="00B02A48" w:rsidRDefault="00B02A48" w:rsidP="00B02A48">
      <w:pPr>
        <w:keepNext/>
        <w:suppressAutoHyphens/>
        <w:spacing w:before="240" w:after="60" w:line="240" w:lineRule="auto"/>
        <w:ind w:firstLine="709"/>
        <w:jc w:val="center"/>
        <w:outlineLvl w:val="0"/>
        <w:rPr>
          <w:rFonts w:ascii="Arial" w:eastAsia="Times New Roman" w:hAnsi="Arial" w:cs="Times New Roman"/>
          <w:bCs/>
          <w:i/>
          <w:kern w:val="32"/>
          <w:sz w:val="36"/>
          <w:lang w:eastAsia="ar-SA"/>
        </w:rPr>
      </w:pPr>
      <w:hyperlink w:anchor="_Toc309309117" w:history="1">
        <w:bookmarkStart w:id="298" w:name="_Toc313383536"/>
        <w:bookmarkStart w:id="299" w:name="_Toc315769750"/>
        <w:bookmarkStart w:id="300" w:name="_Toc351459348"/>
        <w:r w:rsidRPr="00B02A48">
          <w:rPr>
            <w:rFonts w:ascii="Arial" w:eastAsia="Times New Roman" w:hAnsi="Arial" w:cs="Times New Roman"/>
            <w:bCs/>
            <w:kern w:val="32"/>
            <w:sz w:val="36"/>
            <w:szCs w:val="32"/>
            <w:lang w:eastAsia="ar-SA"/>
          </w:rPr>
          <w:t>5. ВЫВОДЫ</w:t>
        </w:r>
        <w:bookmarkEnd w:id="298"/>
        <w:bookmarkEnd w:id="299"/>
        <w:bookmarkEnd w:id="300"/>
      </w:hyperlink>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В настоящем проекте решены следующие основные задачи:</w:t>
      </w:r>
    </w:p>
    <w:p w:rsidR="00B02A48" w:rsidRPr="00B02A48" w:rsidRDefault="00B02A48" w:rsidP="009D32E0">
      <w:pPr>
        <w:numPr>
          <w:ilvl w:val="0"/>
          <w:numId w:val="35"/>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информация о территории собрана воедино;</w:t>
      </w:r>
    </w:p>
    <w:p w:rsidR="00B02A48" w:rsidRPr="00B02A48" w:rsidRDefault="00B02A48" w:rsidP="009D32E0">
      <w:pPr>
        <w:numPr>
          <w:ilvl w:val="0"/>
          <w:numId w:val="35"/>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информация сосредоточена в систематизированном виде (в динамике изменений и взаимосвязи своих частей);</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p>
    <w:p w:rsidR="00B02A48" w:rsidRPr="00B02A48" w:rsidRDefault="00B02A48" w:rsidP="00B02A48">
      <w:pPr>
        <w:suppressAutoHyphens/>
        <w:spacing w:after="0" w:line="240" w:lineRule="auto"/>
        <w:ind w:firstLine="709"/>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Основные ожидаемые эффекты:</w:t>
      </w:r>
    </w:p>
    <w:p w:rsidR="00B02A48" w:rsidRPr="00B02A48" w:rsidRDefault="00B02A48" w:rsidP="009D32E0">
      <w:pPr>
        <w:numPr>
          <w:ilvl w:val="0"/>
          <w:numId w:val="36"/>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B02A48" w:rsidRPr="00B02A48" w:rsidRDefault="00B02A48" w:rsidP="009D32E0">
      <w:pPr>
        <w:numPr>
          <w:ilvl w:val="0"/>
          <w:numId w:val="36"/>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более рациональное и эффективное использование территории;</w:t>
      </w:r>
    </w:p>
    <w:p w:rsidR="00B02A48" w:rsidRPr="00B02A48" w:rsidRDefault="00B02A48" w:rsidP="009D32E0">
      <w:pPr>
        <w:numPr>
          <w:ilvl w:val="0"/>
          <w:numId w:val="36"/>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создание предпосылок устойчивого развития территории и повышения качества жизни граждан;</w:t>
      </w:r>
    </w:p>
    <w:p w:rsidR="00B02A48" w:rsidRPr="00B02A48" w:rsidRDefault="00B02A48" w:rsidP="009D32E0">
      <w:pPr>
        <w:numPr>
          <w:ilvl w:val="0"/>
          <w:numId w:val="36"/>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B02A48" w:rsidRPr="00B02A48" w:rsidRDefault="00B02A48" w:rsidP="009D32E0">
      <w:pPr>
        <w:numPr>
          <w:ilvl w:val="0"/>
          <w:numId w:val="36"/>
        </w:numPr>
        <w:suppressAutoHyphens/>
        <w:spacing w:after="0" w:line="240" w:lineRule="auto"/>
        <w:jc w:val="both"/>
        <w:rPr>
          <w:rFonts w:ascii="Arial" w:eastAsia="Times New Roman" w:hAnsi="Arial" w:cs="Arial"/>
          <w:sz w:val="24"/>
          <w:szCs w:val="16"/>
          <w:lang w:eastAsia="ar-SA"/>
        </w:rPr>
      </w:pPr>
      <w:r w:rsidRPr="00B02A48">
        <w:rPr>
          <w:rFonts w:ascii="Arial" w:eastAsia="Times New Roman" w:hAnsi="Arial" w:cs="Arial"/>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A54672" w:rsidRDefault="00A54672">
      <w:bookmarkStart w:id="301" w:name="_GoBack"/>
      <w:bookmarkEnd w:id="301"/>
    </w:p>
    <w:sectPr w:rsidR="00A54672" w:rsidSect="0093356C">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E0" w:rsidRDefault="009D32E0" w:rsidP="00B02A48">
      <w:pPr>
        <w:spacing w:after="0" w:line="240" w:lineRule="auto"/>
      </w:pPr>
      <w:r>
        <w:separator/>
      </w:r>
    </w:p>
  </w:endnote>
  <w:endnote w:type="continuationSeparator" w:id="0">
    <w:p w:rsidR="009D32E0" w:rsidRDefault="009D32E0" w:rsidP="00B0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A48" w:rsidRDefault="00B02A48" w:rsidP="007A73BB">
    <w:pPr>
      <w:pStyle w:val="aff4"/>
      <w:ind w:firstLine="0"/>
      <w:contextualSpacing/>
      <w:rPr>
        <w:i/>
        <w:sz w:val="18"/>
        <w:szCs w:val="18"/>
      </w:rPr>
    </w:pPr>
    <w:r>
      <w:rPr>
        <w:i/>
        <w:sz w:val="18"/>
        <w:szCs w:val="18"/>
      </w:rPr>
      <w:t>Г</w:t>
    </w:r>
    <w:r w:rsidRPr="001D6D44">
      <w:rPr>
        <w:i/>
        <w:sz w:val="18"/>
        <w:szCs w:val="18"/>
      </w:rPr>
      <w:t xml:space="preserve">УП институт «ТеррНИИгражданпроект» </w:t>
    </w:r>
  </w:p>
  <w:p w:rsidR="00B02A48" w:rsidRDefault="00B02A48" w:rsidP="007A73BB">
    <w:pPr>
      <w:pStyle w:val="aff4"/>
      <w:jc w:val="right"/>
    </w:pPr>
    <w:r>
      <w:fldChar w:fldCharType="begin"/>
    </w:r>
    <w:r>
      <w:instrText xml:space="preserve"> PAGE   \* MERGEFORMAT </w:instrText>
    </w:r>
    <w:r>
      <w:fldChar w:fldCharType="separate"/>
    </w:r>
    <w:r>
      <w:rPr>
        <w:noProof/>
      </w:rPr>
      <w:t>126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E0" w:rsidRDefault="009D32E0" w:rsidP="00B02A48">
      <w:pPr>
        <w:spacing w:after="0" w:line="240" w:lineRule="auto"/>
      </w:pPr>
      <w:r>
        <w:separator/>
      </w:r>
    </w:p>
  </w:footnote>
  <w:footnote w:type="continuationSeparator" w:id="0">
    <w:p w:rsidR="009D32E0" w:rsidRDefault="009D32E0" w:rsidP="00B02A48">
      <w:pPr>
        <w:spacing w:after="0" w:line="240" w:lineRule="auto"/>
      </w:pPr>
      <w:r>
        <w:continuationSeparator/>
      </w:r>
    </w:p>
  </w:footnote>
  <w:footnote w:id="1">
    <w:p w:rsidR="00B02A48" w:rsidRDefault="00B02A48" w:rsidP="00B02A48">
      <w:pPr>
        <w:pStyle w:val="afff2"/>
      </w:pPr>
      <w:r>
        <w:rPr>
          <w:rStyle w:val="affffa"/>
        </w:rPr>
        <w:footnoteRef/>
      </w:r>
      <w:r>
        <w:t xml:space="preserve"> При расчете уровня рождаемости, смертности и миграционного прироста использованы данные, предоставленные администрацией с.п. Кандабулак</w:t>
      </w:r>
    </w:p>
  </w:footnote>
  <w:footnote w:id="2">
    <w:p w:rsidR="00B02A48" w:rsidRDefault="00B02A48" w:rsidP="00B02A48">
      <w:pPr>
        <w:pStyle w:val="afff2"/>
      </w:pPr>
      <w:r>
        <w:rPr>
          <w:rStyle w:val="affffa"/>
        </w:rPr>
        <w:footnoteRef/>
      </w:r>
      <w:r>
        <w:t xml:space="preserve"> При расчете доли возрастных групп использованы данные, предоставленные администрацией  с.п. Кандабулак, пересчитанные с использованием данных Самарастат. </w:t>
      </w:r>
    </w:p>
  </w:footnote>
  <w:footnote w:id="3">
    <w:p w:rsidR="00B02A48" w:rsidRDefault="00B02A48" w:rsidP="00B02A48">
      <w:pPr>
        <w:pStyle w:val="afff2"/>
      </w:pPr>
      <w:r>
        <w:rPr>
          <w:rStyle w:val="affffa"/>
        </w:rPr>
        <w:footnoteRef/>
      </w:r>
      <w:r>
        <w:t xml:space="preserve"> Численность населения на 2011гг. приведена с учетом предварительных итогов ВПН 2010г.,  и будет пересчитана в 2012г.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A48" w:rsidRPr="00EA7507" w:rsidRDefault="00B02A48" w:rsidP="00EA7507">
    <w:pPr>
      <w:jc w:val="right"/>
      <w:rPr>
        <w:sz w:val="16"/>
      </w:rPr>
    </w:pPr>
    <w:r w:rsidRPr="00EA7507">
      <w:rPr>
        <w:sz w:val="16"/>
      </w:rPr>
      <w:t>ГЕНЕРАЛЬНЫЙ ПЛАН СЕЛЬСКОГО ПОСЕЛЕНИЯ КАНДАБУЛАК МУНИЦИПАЛЬНОГО РАЙОНА СЕРГИЕВСКИЙ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40D2353"/>
    <w:multiLevelType w:val="hybridMultilevel"/>
    <w:tmpl w:val="E3D2A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52B01"/>
    <w:multiLevelType w:val="hybridMultilevel"/>
    <w:tmpl w:val="1A0CB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801C7D"/>
    <w:multiLevelType w:val="hybridMultilevel"/>
    <w:tmpl w:val="40660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A02CC"/>
    <w:multiLevelType w:val="hybridMultilevel"/>
    <w:tmpl w:val="F200A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C75A3"/>
    <w:multiLevelType w:val="hybridMultilevel"/>
    <w:tmpl w:val="69BAA20A"/>
    <w:lvl w:ilvl="0" w:tplc="8C202E6A">
      <w:start w:val="1"/>
      <w:numFmt w:val="decimal"/>
      <w:lvlText w:val="%1."/>
      <w:lvlJc w:val="left"/>
      <w:pPr>
        <w:tabs>
          <w:tab w:val="num" w:pos="1296"/>
        </w:tabs>
        <w:ind w:left="1296"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B7247EF"/>
    <w:multiLevelType w:val="hybridMultilevel"/>
    <w:tmpl w:val="A2A6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E82DAF"/>
    <w:multiLevelType w:val="hybridMultilevel"/>
    <w:tmpl w:val="A7F6F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D3401C"/>
    <w:multiLevelType w:val="hybridMultilevel"/>
    <w:tmpl w:val="71BA5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4F356AF"/>
    <w:multiLevelType w:val="hybridMultilevel"/>
    <w:tmpl w:val="7D968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EF1683"/>
    <w:multiLevelType w:val="hybridMultilevel"/>
    <w:tmpl w:val="9316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BB7753"/>
    <w:multiLevelType w:val="hybridMultilevel"/>
    <w:tmpl w:val="DAE07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F97D91"/>
    <w:multiLevelType w:val="hybridMultilevel"/>
    <w:tmpl w:val="126C0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8C4DBD"/>
    <w:multiLevelType w:val="hybridMultilevel"/>
    <w:tmpl w:val="21949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880692"/>
    <w:multiLevelType w:val="hybridMultilevel"/>
    <w:tmpl w:val="9F80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AF15BA"/>
    <w:multiLevelType w:val="hybridMultilevel"/>
    <w:tmpl w:val="4D842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1579F"/>
    <w:multiLevelType w:val="hybridMultilevel"/>
    <w:tmpl w:val="49B4E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191DCA"/>
    <w:multiLevelType w:val="hybridMultilevel"/>
    <w:tmpl w:val="EF7CFBD8"/>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0">
    <w:nsid w:val="2FF16F12"/>
    <w:multiLevelType w:val="hybridMultilevel"/>
    <w:tmpl w:val="C0B2E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EB51BB"/>
    <w:multiLevelType w:val="hybridMultilevel"/>
    <w:tmpl w:val="4D2C1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477201"/>
    <w:multiLevelType w:val="hybridMultilevel"/>
    <w:tmpl w:val="BE126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D663FA"/>
    <w:multiLevelType w:val="hybridMultilevel"/>
    <w:tmpl w:val="82C08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581B11"/>
    <w:multiLevelType w:val="hybridMultilevel"/>
    <w:tmpl w:val="075C9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CD252F"/>
    <w:multiLevelType w:val="hybridMultilevel"/>
    <w:tmpl w:val="6E6A7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A42E7C"/>
    <w:multiLevelType w:val="hybridMultilevel"/>
    <w:tmpl w:val="266680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611649CB"/>
    <w:multiLevelType w:val="hybridMultilevel"/>
    <w:tmpl w:val="8FAEB0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1931F7B"/>
    <w:multiLevelType w:val="hybridMultilevel"/>
    <w:tmpl w:val="CCB03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4113384"/>
    <w:multiLevelType w:val="hybridMultilevel"/>
    <w:tmpl w:val="16F06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797363"/>
    <w:multiLevelType w:val="hybridMultilevel"/>
    <w:tmpl w:val="F5FC6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960AA2"/>
    <w:multiLevelType w:val="hybridMultilevel"/>
    <w:tmpl w:val="124C3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481940"/>
    <w:multiLevelType w:val="hybridMultilevel"/>
    <w:tmpl w:val="BA64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CF5058"/>
    <w:multiLevelType w:val="hybridMultilevel"/>
    <w:tmpl w:val="0736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25335E"/>
    <w:multiLevelType w:val="hybridMultilevel"/>
    <w:tmpl w:val="93FE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442075"/>
    <w:multiLevelType w:val="hybridMultilevel"/>
    <w:tmpl w:val="DA6612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92F5301"/>
    <w:multiLevelType w:val="hybridMultilevel"/>
    <w:tmpl w:val="293060A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D35F78"/>
    <w:multiLevelType w:val="hybridMultilevel"/>
    <w:tmpl w:val="89389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5"/>
  </w:num>
  <w:num w:numId="4">
    <w:abstractNumId w:val="12"/>
  </w:num>
  <w:num w:numId="5">
    <w:abstractNumId w:val="23"/>
  </w:num>
  <w:num w:numId="6">
    <w:abstractNumId w:val="9"/>
  </w:num>
  <w:num w:numId="7">
    <w:abstractNumId w:val="16"/>
  </w:num>
  <w:num w:numId="8">
    <w:abstractNumId w:val="8"/>
  </w:num>
  <w:num w:numId="9">
    <w:abstractNumId w:val="34"/>
  </w:num>
  <w:num w:numId="10">
    <w:abstractNumId w:val="27"/>
  </w:num>
  <w:num w:numId="11">
    <w:abstractNumId w:val="28"/>
  </w:num>
  <w:num w:numId="12">
    <w:abstractNumId w:val="36"/>
  </w:num>
  <w:num w:numId="13">
    <w:abstractNumId w:val="17"/>
  </w:num>
  <w:num w:numId="14">
    <w:abstractNumId w:val="31"/>
  </w:num>
  <w:num w:numId="15">
    <w:abstractNumId w:val="20"/>
  </w:num>
  <w:num w:numId="16">
    <w:abstractNumId w:val="33"/>
  </w:num>
  <w:num w:numId="17">
    <w:abstractNumId w:val="32"/>
  </w:num>
  <w:num w:numId="18">
    <w:abstractNumId w:val="22"/>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5"/>
  </w:num>
  <w:num w:numId="22">
    <w:abstractNumId w:val="19"/>
  </w:num>
  <w:num w:numId="23">
    <w:abstractNumId w:val="0"/>
  </w:num>
  <w:num w:numId="24">
    <w:abstractNumId w:val="30"/>
  </w:num>
  <w:num w:numId="25">
    <w:abstractNumId w:val="4"/>
  </w:num>
  <w:num w:numId="26">
    <w:abstractNumId w:val="35"/>
  </w:num>
  <w:num w:numId="27">
    <w:abstractNumId w:val="1"/>
  </w:num>
  <w:num w:numId="28">
    <w:abstractNumId w:val="24"/>
  </w:num>
  <w:num w:numId="29">
    <w:abstractNumId w:val="7"/>
  </w:num>
  <w:num w:numId="30">
    <w:abstractNumId w:val="38"/>
  </w:num>
  <w:num w:numId="31">
    <w:abstractNumId w:val="21"/>
  </w:num>
  <w:num w:numId="32">
    <w:abstractNumId w:val="18"/>
  </w:num>
  <w:num w:numId="33">
    <w:abstractNumId w:val="37"/>
  </w:num>
  <w:num w:numId="34">
    <w:abstractNumId w:val="13"/>
  </w:num>
  <w:num w:numId="35">
    <w:abstractNumId w:val="3"/>
  </w:num>
  <w:num w:numId="36">
    <w:abstractNumId w:val="11"/>
  </w:num>
  <w:num w:numId="37">
    <w:abstractNumId w:val="26"/>
  </w:num>
  <w:num w:numId="38">
    <w:abstractNumId w:val="5"/>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61"/>
    <w:rsid w:val="009D32E0"/>
    <w:rsid w:val="00A54672"/>
    <w:rsid w:val="00B02A48"/>
    <w:rsid w:val="00ED1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02A48"/>
    <w:pPr>
      <w:keepNext/>
      <w:suppressAutoHyphens/>
      <w:spacing w:before="240" w:after="60" w:line="240" w:lineRule="auto"/>
      <w:ind w:firstLine="709"/>
      <w:jc w:val="center"/>
      <w:outlineLvl w:val="0"/>
    </w:pPr>
    <w:rPr>
      <w:rFonts w:ascii="Arial" w:eastAsia="Times New Roman" w:hAnsi="Arial" w:cs="Times New Roman"/>
      <w:bCs/>
      <w:kern w:val="32"/>
      <w:sz w:val="36"/>
      <w:szCs w:val="32"/>
      <w:lang w:val="en-US" w:eastAsia="ar-SA"/>
    </w:rPr>
  </w:style>
  <w:style w:type="paragraph" w:styleId="2">
    <w:name w:val="heading 2"/>
    <w:basedOn w:val="a"/>
    <w:next w:val="a"/>
    <w:link w:val="20"/>
    <w:uiPriority w:val="9"/>
    <w:qFormat/>
    <w:rsid w:val="00B02A48"/>
    <w:pPr>
      <w:keepNext/>
      <w:suppressAutoHyphens/>
      <w:spacing w:before="240" w:after="60" w:line="240" w:lineRule="auto"/>
      <w:ind w:firstLine="709"/>
      <w:jc w:val="center"/>
      <w:outlineLvl w:val="1"/>
    </w:pPr>
    <w:rPr>
      <w:rFonts w:ascii="Arial" w:eastAsia="Times New Roman" w:hAnsi="Arial" w:cs="Times New Roman"/>
      <w:bCs/>
      <w:iCs/>
      <w:sz w:val="32"/>
      <w:szCs w:val="28"/>
      <w:lang w:val="en-US" w:eastAsia="ar-SA"/>
    </w:rPr>
  </w:style>
  <w:style w:type="paragraph" w:styleId="3">
    <w:name w:val="heading 3"/>
    <w:basedOn w:val="a"/>
    <w:next w:val="a"/>
    <w:link w:val="30"/>
    <w:qFormat/>
    <w:rsid w:val="00B02A48"/>
    <w:pPr>
      <w:keepNext/>
      <w:suppressAutoHyphens/>
      <w:spacing w:before="240" w:after="60" w:line="240" w:lineRule="auto"/>
      <w:jc w:val="center"/>
      <w:outlineLvl w:val="2"/>
    </w:pPr>
    <w:rPr>
      <w:rFonts w:ascii="Arial" w:eastAsia="Times New Roman" w:hAnsi="Arial" w:cs="Times New Roman"/>
      <w:bCs/>
      <w:sz w:val="28"/>
      <w:szCs w:val="26"/>
      <w:lang w:val="x-none" w:eastAsia="ar-SA"/>
    </w:rPr>
  </w:style>
  <w:style w:type="paragraph" w:styleId="4">
    <w:name w:val="heading 4"/>
    <w:basedOn w:val="a"/>
    <w:next w:val="a"/>
    <w:link w:val="40"/>
    <w:qFormat/>
    <w:rsid w:val="00B02A48"/>
    <w:pPr>
      <w:keepNext/>
      <w:suppressAutoHyphens/>
      <w:spacing w:before="240" w:after="60" w:line="240" w:lineRule="auto"/>
      <w:jc w:val="center"/>
      <w:outlineLvl w:val="3"/>
    </w:pPr>
    <w:rPr>
      <w:rFonts w:ascii="Arial" w:eastAsia="Times New Roman" w:hAnsi="Arial" w:cs="Times New Roman"/>
      <w:bCs/>
      <w:i/>
      <w:sz w:val="28"/>
      <w:szCs w:val="28"/>
      <w:lang w:val="x-none" w:eastAsia="ar-SA"/>
    </w:rPr>
  </w:style>
  <w:style w:type="paragraph" w:styleId="5">
    <w:name w:val="heading 5"/>
    <w:basedOn w:val="a"/>
    <w:next w:val="a"/>
    <w:link w:val="50"/>
    <w:qFormat/>
    <w:rsid w:val="00B02A48"/>
    <w:pPr>
      <w:suppressAutoHyphens/>
      <w:spacing w:before="240" w:after="60" w:line="240" w:lineRule="auto"/>
      <w:jc w:val="center"/>
      <w:outlineLvl w:val="4"/>
    </w:pPr>
    <w:rPr>
      <w:rFonts w:ascii="Arial" w:eastAsia="Times New Roman" w:hAnsi="Arial" w:cs="Times New Roman"/>
      <w:bCs/>
      <w:i/>
      <w:iCs/>
      <w:sz w:val="24"/>
      <w:szCs w:val="26"/>
      <w:lang w:val="x-none" w:eastAsia="ar-SA"/>
    </w:rPr>
  </w:style>
  <w:style w:type="paragraph" w:styleId="6">
    <w:name w:val="heading 6"/>
    <w:basedOn w:val="a"/>
    <w:next w:val="a"/>
    <w:link w:val="60"/>
    <w:qFormat/>
    <w:rsid w:val="00B02A48"/>
    <w:pPr>
      <w:suppressAutoHyphens/>
      <w:spacing w:before="240" w:after="60" w:line="240" w:lineRule="auto"/>
      <w:jc w:val="center"/>
      <w:outlineLvl w:val="5"/>
    </w:pPr>
    <w:rPr>
      <w:rFonts w:ascii="Arial" w:eastAsia="Times New Roman" w:hAnsi="Arial" w:cs="Times New Roman"/>
      <w:bCs/>
      <w:i/>
      <w:sz w:val="24"/>
      <w:lang w:val="en-US" w:eastAsia="ar-SA"/>
    </w:rPr>
  </w:style>
  <w:style w:type="paragraph" w:styleId="7">
    <w:name w:val="heading 7"/>
    <w:basedOn w:val="a"/>
    <w:next w:val="a"/>
    <w:link w:val="70"/>
    <w:qFormat/>
    <w:rsid w:val="00B02A48"/>
    <w:pPr>
      <w:suppressAutoHyphens/>
      <w:spacing w:before="240" w:after="60" w:line="240" w:lineRule="auto"/>
      <w:jc w:val="both"/>
      <w:outlineLvl w:val="6"/>
    </w:pPr>
    <w:rPr>
      <w:rFonts w:ascii="Arial" w:eastAsia="Times New Roman" w:hAnsi="Arial" w:cs="Times New Roman"/>
      <w:i/>
      <w:color w:val="0070C0"/>
      <w:sz w:val="24"/>
      <w:szCs w:val="24"/>
      <w:lang w:val="en-US" w:eastAsia="ar-SA"/>
    </w:rPr>
  </w:style>
  <w:style w:type="paragraph" w:styleId="8">
    <w:name w:val="heading 8"/>
    <w:aliases w:val="Заголовок ТАБЛ"/>
    <w:basedOn w:val="a"/>
    <w:next w:val="a"/>
    <w:link w:val="80"/>
    <w:qFormat/>
    <w:rsid w:val="00B02A48"/>
    <w:pPr>
      <w:suppressAutoHyphens/>
      <w:spacing w:after="0" w:line="240" w:lineRule="auto"/>
      <w:jc w:val="center"/>
      <w:outlineLvl w:val="7"/>
    </w:pPr>
    <w:rPr>
      <w:rFonts w:ascii="Arial" w:eastAsia="Times New Roman" w:hAnsi="Arial" w:cs="Times New Roman"/>
      <w:b/>
      <w:iCs/>
      <w:sz w:val="24"/>
      <w:szCs w:val="24"/>
      <w:lang w:val="en-US" w:eastAsia="ar-SA"/>
    </w:rPr>
  </w:style>
  <w:style w:type="paragraph" w:styleId="9">
    <w:name w:val="heading 9"/>
    <w:aliases w:val="Таблица 9"/>
    <w:basedOn w:val="a"/>
    <w:next w:val="a"/>
    <w:link w:val="90"/>
    <w:qFormat/>
    <w:rsid w:val="00B02A48"/>
    <w:pPr>
      <w:suppressAutoHyphens/>
      <w:spacing w:before="240" w:after="60" w:line="240" w:lineRule="auto"/>
      <w:jc w:val="both"/>
      <w:outlineLvl w:val="8"/>
    </w:pPr>
    <w:rPr>
      <w:rFonts w:ascii="Arial" w:eastAsia="Times New Roman" w:hAnsi="Arial" w:cs="Times New Roman"/>
      <w:sz w:val="2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2A48"/>
    <w:rPr>
      <w:rFonts w:ascii="Arial" w:eastAsia="Times New Roman" w:hAnsi="Arial" w:cs="Times New Roman"/>
      <w:bCs/>
      <w:kern w:val="32"/>
      <w:sz w:val="36"/>
      <w:szCs w:val="32"/>
      <w:lang w:val="en-US" w:eastAsia="ar-SA"/>
    </w:rPr>
  </w:style>
  <w:style w:type="character" w:customStyle="1" w:styleId="20">
    <w:name w:val="Заголовок 2 Знак"/>
    <w:basedOn w:val="a0"/>
    <w:link w:val="2"/>
    <w:uiPriority w:val="9"/>
    <w:rsid w:val="00B02A48"/>
    <w:rPr>
      <w:rFonts w:ascii="Arial" w:eastAsia="Times New Roman" w:hAnsi="Arial" w:cs="Times New Roman"/>
      <w:bCs/>
      <w:iCs/>
      <w:sz w:val="32"/>
      <w:szCs w:val="28"/>
      <w:lang w:val="en-US" w:eastAsia="ar-SA"/>
    </w:rPr>
  </w:style>
  <w:style w:type="character" w:customStyle="1" w:styleId="30">
    <w:name w:val="Заголовок 3 Знак"/>
    <w:basedOn w:val="a0"/>
    <w:link w:val="3"/>
    <w:rsid w:val="00B02A48"/>
    <w:rPr>
      <w:rFonts w:ascii="Arial" w:eastAsia="Times New Roman" w:hAnsi="Arial" w:cs="Times New Roman"/>
      <w:bCs/>
      <w:sz w:val="28"/>
      <w:szCs w:val="26"/>
      <w:lang w:val="x-none" w:eastAsia="ar-SA"/>
    </w:rPr>
  </w:style>
  <w:style w:type="character" w:customStyle="1" w:styleId="40">
    <w:name w:val="Заголовок 4 Знак"/>
    <w:basedOn w:val="a0"/>
    <w:link w:val="4"/>
    <w:rsid w:val="00B02A48"/>
    <w:rPr>
      <w:rFonts w:ascii="Arial" w:eastAsia="Times New Roman" w:hAnsi="Arial" w:cs="Times New Roman"/>
      <w:bCs/>
      <w:i/>
      <w:sz w:val="28"/>
      <w:szCs w:val="28"/>
      <w:lang w:val="x-none" w:eastAsia="ar-SA"/>
    </w:rPr>
  </w:style>
  <w:style w:type="character" w:customStyle="1" w:styleId="50">
    <w:name w:val="Заголовок 5 Знак"/>
    <w:basedOn w:val="a0"/>
    <w:link w:val="5"/>
    <w:rsid w:val="00B02A48"/>
    <w:rPr>
      <w:rFonts w:ascii="Arial" w:eastAsia="Times New Roman" w:hAnsi="Arial" w:cs="Times New Roman"/>
      <w:bCs/>
      <w:i/>
      <w:iCs/>
      <w:sz w:val="24"/>
      <w:szCs w:val="26"/>
      <w:lang w:val="x-none" w:eastAsia="ar-SA"/>
    </w:rPr>
  </w:style>
  <w:style w:type="character" w:customStyle="1" w:styleId="60">
    <w:name w:val="Заголовок 6 Знак"/>
    <w:basedOn w:val="a0"/>
    <w:link w:val="6"/>
    <w:rsid w:val="00B02A48"/>
    <w:rPr>
      <w:rFonts w:ascii="Arial" w:eastAsia="Times New Roman" w:hAnsi="Arial" w:cs="Times New Roman"/>
      <w:bCs/>
      <w:i/>
      <w:sz w:val="24"/>
      <w:lang w:val="en-US" w:eastAsia="ar-SA"/>
    </w:rPr>
  </w:style>
  <w:style w:type="character" w:customStyle="1" w:styleId="70">
    <w:name w:val="Заголовок 7 Знак"/>
    <w:basedOn w:val="a0"/>
    <w:link w:val="7"/>
    <w:rsid w:val="00B02A48"/>
    <w:rPr>
      <w:rFonts w:ascii="Arial" w:eastAsia="Times New Roman" w:hAnsi="Arial" w:cs="Times New Roman"/>
      <w:i/>
      <w:color w:val="0070C0"/>
      <w:sz w:val="24"/>
      <w:szCs w:val="24"/>
      <w:lang w:val="en-US" w:eastAsia="ar-SA"/>
    </w:rPr>
  </w:style>
  <w:style w:type="character" w:customStyle="1" w:styleId="80">
    <w:name w:val="Заголовок 8 Знак"/>
    <w:aliases w:val="Заголовок ТАБЛ Знак"/>
    <w:basedOn w:val="a0"/>
    <w:link w:val="8"/>
    <w:rsid w:val="00B02A48"/>
    <w:rPr>
      <w:rFonts w:ascii="Arial" w:eastAsia="Times New Roman" w:hAnsi="Arial" w:cs="Times New Roman"/>
      <w:b/>
      <w:iCs/>
      <w:sz w:val="24"/>
      <w:szCs w:val="24"/>
      <w:lang w:val="en-US" w:eastAsia="ar-SA"/>
    </w:rPr>
  </w:style>
  <w:style w:type="character" w:customStyle="1" w:styleId="90">
    <w:name w:val="Заголовок 9 Знак"/>
    <w:aliases w:val="Таблица 9 Знак"/>
    <w:basedOn w:val="a0"/>
    <w:link w:val="9"/>
    <w:rsid w:val="00B02A48"/>
    <w:rPr>
      <w:rFonts w:ascii="Arial" w:eastAsia="Times New Roman" w:hAnsi="Arial" w:cs="Times New Roman"/>
      <w:sz w:val="28"/>
      <w:lang w:val="en-US" w:eastAsia="ar-SA"/>
    </w:rPr>
  </w:style>
  <w:style w:type="numbering" w:customStyle="1" w:styleId="11">
    <w:name w:val="Нет списка1"/>
    <w:next w:val="a2"/>
    <w:uiPriority w:val="99"/>
    <w:semiHidden/>
    <w:unhideWhenUsed/>
    <w:rsid w:val="00B02A48"/>
  </w:style>
  <w:style w:type="paragraph" w:styleId="a3">
    <w:name w:val="Title"/>
    <w:aliases w:val="Название таблицы"/>
    <w:basedOn w:val="a"/>
    <w:next w:val="a"/>
    <w:link w:val="a4"/>
    <w:qFormat/>
    <w:rsid w:val="00B02A48"/>
    <w:pPr>
      <w:suppressAutoHyphens/>
      <w:spacing w:after="0" w:line="240" w:lineRule="auto"/>
      <w:jc w:val="center"/>
      <w:outlineLvl w:val="0"/>
    </w:pPr>
    <w:rPr>
      <w:rFonts w:ascii="Arial" w:eastAsia="Times New Roman" w:hAnsi="Arial" w:cs="Times New Roman"/>
      <w:b/>
      <w:bCs/>
      <w:kern w:val="28"/>
      <w:sz w:val="24"/>
      <w:szCs w:val="32"/>
      <w:lang w:val="en-US" w:eastAsia="ar-SA"/>
    </w:rPr>
  </w:style>
  <w:style w:type="character" w:customStyle="1" w:styleId="a4">
    <w:name w:val="Название Знак"/>
    <w:aliases w:val="Название таблицы Знак"/>
    <w:basedOn w:val="a0"/>
    <w:link w:val="a3"/>
    <w:rsid w:val="00B02A48"/>
    <w:rPr>
      <w:rFonts w:ascii="Arial" w:eastAsia="Times New Roman" w:hAnsi="Arial" w:cs="Times New Roman"/>
      <w:b/>
      <w:bCs/>
      <w:kern w:val="28"/>
      <w:sz w:val="24"/>
      <w:szCs w:val="32"/>
      <w:lang w:val="en-US" w:eastAsia="ar-SA"/>
    </w:rPr>
  </w:style>
  <w:style w:type="paragraph" w:styleId="a5">
    <w:name w:val="Subtitle"/>
    <w:basedOn w:val="a"/>
    <w:next w:val="a"/>
    <w:link w:val="a6"/>
    <w:qFormat/>
    <w:rsid w:val="00B02A48"/>
    <w:pPr>
      <w:suppressAutoHyphens/>
      <w:spacing w:after="60" w:line="240" w:lineRule="auto"/>
      <w:ind w:firstLine="709"/>
      <w:jc w:val="center"/>
      <w:outlineLvl w:val="1"/>
    </w:pPr>
    <w:rPr>
      <w:rFonts w:ascii="Arial" w:eastAsia="Times New Roman" w:hAnsi="Arial" w:cs="Times New Roman"/>
      <w:b/>
      <w:i/>
      <w:color w:val="404040"/>
      <w:sz w:val="24"/>
      <w:szCs w:val="16"/>
      <w:lang w:val="x-none" w:eastAsia="ar-SA"/>
    </w:rPr>
  </w:style>
  <w:style w:type="character" w:customStyle="1" w:styleId="a6">
    <w:name w:val="Подзаголовок Знак"/>
    <w:basedOn w:val="a0"/>
    <w:link w:val="a5"/>
    <w:rsid w:val="00B02A48"/>
    <w:rPr>
      <w:rFonts w:ascii="Arial" w:eastAsia="Times New Roman" w:hAnsi="Arial" w:cs="Times New Roman"/>
      <w:b/>
      <w:i/>
      <w:color w:val="404040"/>
      <w:sz w:val="24"/>
      <w:szCs w:val="16"/>
      <w:lang w:val="x-none" w:eastAsia="ar-SA"/>
    </w:rPr>
  </w:style>
  <w:style w:type="character" w:styleId="a7">
    <w:name w:val="Strong"/>
    <w:uiPriority w:val="22"/>
    <w:qFormat/>
    <w:rsid w:val="00B02A48"/>
    <w:rPr>
      <w:rFonts w:ascii="Arial" w:hAnsi="Arial"/>
      <w:bCs/>
      <w:sz w:val="20"/>
    </w:rPr>
  </w:style>
  <w:style w:type="character" w:styleId="a8">
    <w:name w:val="Emphasis"/>
    <w:rsid w:val="00B02A48"/>
    <w:rPr>
      <w:rFonts w:ascii="Arial" w:hAnsi="Arial"/>
      <w:i/>
      <w:iCs/>
      <w:sz w:val="24"/>
    </w:rPr>
  </w:style>
  <w:style w:type="paragraph" w:styleId="a9">
    <w:name w:val="No Spacing"/>
    <w:basedOn w:val="a"/>
    <w:link w:val="aa"/>
    <w:uiPriority w:val="1"/>
    <w:qFormat/>
    <w:rsid w:val="00B02A48"/>
    <w:pPr>
      <w:suppressAutoHyphens/>
      <w:spacing w:after="0" w:line="240" w:lineRule="auto"/>
    </w:pPr>
    <w:rPr>
      <w:rFonts w:ascii="Arial" w:eastAsia="Times New Roman" w:hAnsi="Arial" w:cs="Times New Roman"/>
      <w:sz w:val="24"/>
      <w:szCs w:val="32"/>
      <w:lang w:val="x-none" w:eastAsia="ar-SA"/>
    </w:rPr>
  </w:style>
  <w:style w:type="character" w:customStyle="1" w:styleId="aa">
    <w:name w:val="Без интервала Знак"/>
    <w:link w:val="a9"/>
    <w:uiPriority w:val="1"/>
    <w:rsid w:val="00B02A48"/>
    <w:rPr>
      <w:rFonts w:ascii="Arial" w:eastAsia="Times New Roman" w:hAnsi="Arial" w:cs="Times New Roman"/>
      <w:sz w:val="24"/>
      <w:szCs w:val="32"/>
      <w:lang w:val="x-none" w:eastAsia="ar-SA"/>
    </w:rPr>
  </w:style>
  <w:style w:type="paragraph" w:styleId="ab">
    <w:name w:val="List Paragraph"/>
    <w:basedOn w:val="a"/>
    <w:uiPriority w:val="34"/>
    <w:qFormat/>
    <w:rsid w:val="00B02A48"/>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uiPriority w:val="29"/>
    <w:qFormat/>
    <w:rsid w:val="00B02A48"/>
    <w:pPr>
      <w:suppressAutoHyphens/>
      <w:spacing w:after="0" w:line="240" w:lineRule="auto"/>
      <w:ind w:firstLine="709"/>
      <w:jc w:val="both"/>
    </w:pPr>
    <w:rPr>
      <w:rFonts w:ascii="Arial" w:eastAsia="Calibri" w:hAnsi="Arial" w:cs="Times New Roman"/>
      <w:i/>
      <w:sz w:val="24"/>
      <w:szCs w:val="24"/>
      <w:lang w:val="x-none" w:eastAsia="x-none"/>
    </w:rPr>
  </w:style>
  <w:style w:type="character" w:customStyle="1" w:styleId="22">
    <w:name w:val="Цитата 2 Знак"/>
    <w:basedOn w:val="a0"/>
    <w:link w:val="21"/>
    <w:uiPriority w:val="29"/>
    <w:rsid w:val="00B02A48"/>
    <w:rPr>
      <w:rFonts w:ascii="Arial" w:eastAsia="Calibri" w:hAnsi="Arial" w:cs="Times New Roman"/>
      <w:i/>
      <w:sz w:val="24"/>
      <w:szCs w:val="24"/>
      <w:lang w:val="x-none" w:eastAsia="x-none"/>
    </w:rPr>
  </w:style>
  <w:style w:type="paragraph" w:styleId="ac">
    <w:name w:val="Intense Quote"/>
    <w:basedOn w:val="a"/>
    <w:next w:val="a"/>
    <w:link w:val="ad"/>
    <w:uiPriority w:val="30"/>
    <w:qFormat/>
    <w:rsid w:val="00B02A48"/>
    <w:pPr>
      <w:suppressAutoHyphens/>
      <w:spacing w:after="0" w:line="240" w:lineRule="auto"/>
      <w:ind w:left="720" w:right="720" w:firstLine="709"/>
      <w:jc w:val="both"/>
    </w:pPr>
    <w:rPr>
      <w:rFonts w:ascii="Arial" w:eastAsia="Calibri" w:hAnsi="Arial" w:cs="Times New Roman"/>
      <w:b/>
      <w:i/>
      <w:sz w:val="24"/>
      <w:szCs w:val="20"/>
      <w:lang w:val="x-none" w:eastAsia="x-none"/>
    </w:rPr>
  </w:style>
  <w:style w:type="character" w:customStyle="1" w:styleId="ad">
    <w:name w:val="Выделенная цитата Знак"/>
    <w:basedOn w:val="a0"/>
    <w:link w:val="ac"/>
    <w:uiPriority w:val="30"/>
    <w:rsid w:val="00B02A48"/>
    <w:rPr>
      <w:rFonts w:ascii="Arial" w:eastAsia="Calibri" w:hAnsi="Arial" w:cs="Times New Roman"/>
      <w:b/>
      <w:i/>
      <w:sz w:val="24"/>
      <w:szCs w:val="20"/>
      <w:lang w:val="x-none" w:eastAsia="x-none"/>
    </w:rPr>
  </w:style>
  <w:style w:type="character" w:styleId="ae">
    <w:name w:val="Subtle Emphasis"/>
    <w:qFormat/>
    <w:rsid w:val="00B02A48"/>
    <w:rPr>
      <w:rFonts w:ascii="Arial" w:hAnsi="Arial"/>
      <w:i/>
      <w:color w:val="5A5A5A"/>
      <w:sz w:val="24"/>
    </w:rPr>
  </w:style>
  <w:style w:type="character" w:styleId="af">
    <w:name w:val="Intense Emphasis"/>
    <w:uiPriority w:val="21"/>
    <w:qFormat/>
    <w:rsid w:val="00B02A48"/>
    <w:rPr>
      <w:b/>
      <w:i/>
      <w:sz w:val="24"/>
      <w:szCs w:val="24"/>
      <w:u w:val="single"/>
    </w:rPr>
  </w:style>
  <w:style w:type="character" w:styleId="af0">
    <w:name w:val="Subtle Reference"/>
    <w:uiPriority w:val="31"/>
    <w:qFormat/>
    <w:rsid w:val="00B02A48"/>
    <w:rPr>
      <w:rFonts w:ascii="Arial" w:hAnsi="Arial"/>
      <w:i/>
      <w:color w:val="0070C0"/>
      <w:sz w:val="24"/>
      <w:szCs w:val="24"/>
      <w:u w:val="single"/>
    </w:rPr>
  </w:style>
  <w:style w:type="character" w:styleId="af1">
    <w:name w:val="Intense Reference"/>
    <w:uiPriority w:val="32"/>
    <w:qFormat/>
    <w:rsid w:val="00B02A48"/>
    <w:rPr>
      <w:b/>
      <w:sz w:val="24"/>
      <w:u w:val="single"/>
    </w:rPr>
  </w:style>
  <w:style w:type="character" w:styleId="af2">
    <w:name w:val="Book Title"/>
    <w:uiPriority w:val="33"/>
    <w:qFormat/>
    <w:rsid w:val="00B02A48"/>
    <w:rPr>
      <w:rFonts w:ascii="Cambria" w:eastAsia="Times New Roman" w:hAnsi="Cambria"/>
      <w:b/>
      <w:i/>
      <w:sz w:val="24"/>
      <w:szCs w:val="24"/>
    </w:rPr>
  </w:style>
  <w:style w:type="paragraph" w:styleId="af3">
    <w:name w:val="TOC Heading"/>
    <w:basedOn w:val="1"/>
    <w:next w:val="a"/>
    <w:uiPriority w:val="39"/>
    <w:qFormat/>
    <w:rsid w:val="00B02A48"/>
    <w:pPr>
      <w:outlineLvl w:val="9"/>
    </w:pPr>
  </w:style>
  <w:style w:type="character" w:customStyle="1" w:styleId="WW8Num3z0">
    <w:name w:val="WW8Num3z0"/>
    <w:rsid w:val="00B02A48"/>
    <w:rPr>
      <w:rFonts w:ascii="Symbol" w:hAnsi="Symbol"/>
    </w:rPr>
  </w:style>
  <w:style w:type="character" w:customStyle="1" w:styleId="WW8Num4z0">
    <w:name w:val="WW8Num4z0"/>
    <w:rsid w:val="00B02A48"/>
    <w:rPr>
      <w:rFonts w:ascii="Symbol" w:hAnsi="Symbol"/>
    </w:rPr>
  </w:style>
  <w:style w:type="character" w:customStyle="1" w:styleId="WW8Num5z0">
    <w:name w:val="WW8Num5z0"/>
    <w:rsid w:val="00B02A48"/>
    <w:rPr>
      <w:rFonts w:ascii="Symbol" w:hAnsi="Symbol"/>
    </w:rPr>
  </w:style>
  <w:style w:type="character" w:customStyle="1" w:styleId="WW8Num6z0">
    <w:name w:val="WW8Num6z0"/>
    <w:rsid w:val="00B02A48"/>
    <w:rPr>
      <w:rFonts w:ascii="Symbol" w:hAnsi="Symbol"/>
    </w:rPr>
  </w:style>
  <w:style w:type="character" w:customStyle="1" w:styleId="WW8Num7z0">
    <w:name w:val="WW8Num7z0"/>
    <w:rsid w:val="00B02A48"/>
    <w:rPr>
      <w:rFonts w:ascii="Symbol" w:hAnsi="Symbol"/>
    </w:rPr>
  </w:style>
  <w:style w:type="character" w:customStyle="1" w:styleId="WW8Num8z1">
    <w:name w:val="WW8Num8z1"/>
    <w:rsid w:val="00B02A48"/>
    <w:rPr>
      <w:rFonts w:ascii="Symbol" w:hAnsi="Symbol"/>
    </w:rPr>
  </w:style>
  <w:style w:type="character" w:customStyle="1" w:styleId="WW8Num9z0">
    <w:name w:val="WW8Num9z0"/>
    <w:rsid w:val="00B02A48"/>
    <w:rPr>
      <w:sz w:val="20"/>
    </w:rPr>
  </w:style>
  <w:style w:type="character" w:customStyle="1" w:styleId="WW8Num10z0">
    <w:name w:val="WW8Num10z0"/>
    <w:rsid w:val="00B02A48"/>
    <w:rPr>
      <w:rFonts w:ascii="Symbol" w:hAnsi="Symbol"/>
    </w:rPr>
  </w:style>
  <w:style w:type="character" w:customStyle="1" w:styleId="WW8Num11z0">
    <w:name w:val="WW8Num11z0"/>
    <w:rsid w:val="00B02A48"/>
    <w:rPr>
      <w:rFonts w:ascii="Symbol" w:hAnsi="Symbol"/>
    </w:rPr>
  </w:style>
  <w:style w:type="character" w:customStyle="1" w:styleId="WW8Num12z0">
    <w:name w:val="WW8Num12z0"/>
    <w:rsid w:val="00B02A48"/>
    <w:rPr>
      <w:rFonts w:ascii="Symbol" w:hAnsi="Symbol"/>
    </w:rPr>
  </w:style>
  <w:style w:type="character" w:customStyle="1" w:styleId="WW8Num13z0">
    <w:name w:val="WW8Num13z0"/>
    <w:rsid w:val="00B02A48"/>
    <w:rPr>
      <w:rFonts w:ascii="Symbol" w:hAnsi="Symbol"/>
    </w:rPr>
  </w:style>
  <w:style w:type="character" w:customStyle="1" w:styleId="WW8Num14z0">
    <w:name w:val="WW8Num14z0"/>
    <w:rsid w:val="00B02A48"/>
    <w:rPr>
      <w:rFonts w:ascii="Symbol" w:hAnsi="Symbol"/>
    </w:rPr>
  </w:style>
  <w:style w:type="character" w:customStyle="1" w:styleId="WW8Num15z0">
    <w:name w:val="WW8Num15z0"/>
    <w:rsid w:val="00B02A48"/>
    <w:rPr>
      <w:rFonts w:ascii="Symbol" w:hAnsi="Symbol"/>
    </w:rPr>
  </w:style>
  <w:style w:type="character" w:customStyle="1" w:styleId="WW8Num16z0">
    <w:name w:val="WW8Num16z0"/>
    <w:rsid w:val="00B02A48"/>
    <w:rPr>
      <w:rFonts w:ascii="Symbol" w:hAnsi="Symbol"/>
    </w:rPr>
  </w:style>
  <w:style w:type="character" w:customStyle="1" w:styleId="WW8Num17z0">
    <w:name w:val="WW8Num17z0"/>
    <w:rsid w:val="00B02A48"/>
    <w:rPr>
      <w:rFonts w:ascii="Symbol" w:hAnsi="Symbol"/>
    </w:rPr>
  </w:style>
  <w:style w:type="character" w:customStyle="1" w:styleId="WW8Num18z0">
    <w:name w:val="WW8Num18z0"/>
    <w:rsid w:val="00B02A48"/>
    <w:rPr>
      <w:rFonts w:ascii="Symbol" w:hAnsi="Symbol"/>
    </w:rPr>
  </w:style>
  <w:style w:type="character" w:customStyle="1" w:styleId="WW8Num19z0">
    <w:name w:val="WW8Num19z0"/>
    <w:rsid w:val="00B02A48"/>
    <w:rPr>
      <w:rFonts w:ascii="Arial" w:hAnsi="Arial"/>
    </w:rPr>
  </w:style>
  <w:style w:type="character" w:customStyle="1" w:styleId="WW8Num20z0">
    <w:name w:val="WW8Num20z0"/>
    <w:rsid w:val="00B02A48"/>
    <w:rPr>
      <w:rFonts w:ascii="Symbol" w:hAnsi="Symbol"/>
    </w:rPr>
  </w:style>
  <w:style w:type="character" w:customStyle="1" w:styleId="WW8Num21z0">
    <w:name w:val="WW8Num21z0"/>
    <w:rsid w:val="00B02A48"/>
    <w:rPr>
      <w:rFonts w:ascii="Symbol" w:hAnsi="Symbol"/>
    </w:rPr>
  </w:style>
  <w:style w:type="character" w:customStyle="1" w:styleId="WW8Num22z0">
    <w:name w:val="WW8Num22z0"/>
    <w:rsid w:val="00B02A48"/>
    <w:rPr>
      <w:rFonts w:ascii="Symbol" w:hAnsi="Symbol"/>
    </w:rPr>
  </w:style>
  <w:style w:type="character" w:customStyle="1" w:styleId="WW8Num24z0">
    <w:name w:val="WW8Num24z0"/>
    <w:rsid w:val="00B02A48"/>
    <w:rPr>
      <w:rFonts w:ascii="Symbol" w:hAnsi="Symbol"/>
      <w:color w:val="auto"/>
    </w:rPr>
  </w:style>
  <w:style w:type="character" w:customStyle="1" w:styleId="WW8Num25z0">
    <w:name w:val="WW8Num25z0"/>
    <w:rsid w:val="00B02A48"/>
    <w:rPr>
      <w:rFonts w:ascii="Symbol" w:hAnsi="Symbol"/>
    </w:rPr>
  </w:style>
  <w:style w:type="character" w:customStyle="1" w:styleId="WW8Num27z0">
    <w:name w:val="WW8Num27z0"/>
    <w:rsid w:val="00B02A48"/>
    <w:rPr>
      <w:rFonts w:ascii="Symbol" w:hAnsi="Symbol"/>
    </w:rPr>
  </w:style>
  <w:style w:type="character" w:customStyle="1" w:styleId="WW8Num28z0">
    <w:name w:val="WW8Num28z0"/>
    <w:rsid w:val="00B02A48"/>
    <w:rPr>
      <w:rFonts w:ascii="Symbol" w:hAnsi="Symbol"/>
    </w:rPr>
  </w:style>
  <w:style w:type="character" w:customStyle="1" w:styleId="WW8Num30z0">
    <w:name w:val="WW8Num30z0"/>
    <w:rsid w:val="00B02A48"/>
    <w:rPr>
      <w:rFonts w:ascii="Symbol" w:hAnsi="Symbol"/>
    </w:rPr>
  </w:style>
  <w:style w:type="character" w:customStyle="1" w:styleId="WW8Num31z0">
    <w:name w:val="WW8Num31z0"/>
    <w:rsid w:val="00B02A48"/>
    <w:rPr>
      <w:rFonts w:ascii="Symbol" w:hAnsi="Symbol"/>
    </w:rPr>
  </w:style>
  <w:style w:type="character" w:customStyle="1" w:styleId="WW8Num32z0">
    <w:name w:val="WW8Num32z0"/>
    <w:rsid w:val="00B02A48"/>
    <w:rPr>
      <w:rFonts w:ascii="Symbol" w:hAnsi="Symbol"/>
    </w:rPr>
  </w:style>
  <w:style w:type="character" w:customStyle="1" w:styleId="WW8Num34z0">
    <w:name w:val="WW8Num34z0"/>
    <w:rsid w:val="00B02A48"/>
    <w:rPr>
      <w:rFonts w:ascii="Symbol" w:hAnsi="Symbol"/>
    </w:rPr>
  </w:style>
  <w:style w:type="character" w:customStyle="1" w:styleId="WW8Num35z0">
    <w:name w:val="WW8Num35z0"/>
    <w:rsid w:val="00B02A48"/>
    <w:rPr>
      <w:rFonts w:ascii="Symbol" w:hAnsi="Symbol"/>
    </w:rPr>
  </w:style>
  <w:style w:type="character" w:customStyle="1" w:styleId="WW8Num37z0">
    <w:name w:val="WW8Num37z0"/>
    <w:rsid w:val="00B02A48"/>
    <w:rPr>
      <w:rFonts w:ascii="Symbol" w:hAnsi="Symbol"/>
    </w:rPr>
  </w:style>
  <w:style w:type="character" w:customStyle="1" w:styleId="WW8Num38z0">
    <w:name w:val="WW8Num38z0"/>
    <w:rsid w:val="00B02A48"/>
    <w:rPr>
      <w:rFonts w:ascii="Symbol" w:hAnsi="Symbol"/>
    </w:rPr>
  </w:style>
  <w:style w:type="character" w:customStyle="1" w:styleId="WW8Num42z0">
    <w:name w:val="WW8Num42z0"/>
    <w:rsid w:val="00B02A48"/>
    <w:rPr>
      <w:rFonts w:ascii="Symbol" w:hAnsi="Symbol"/>
    </w:rPr>
  </w:style>
  <w:style w:type="character" w:customStyle="1" w:styleId="WW8Num44z0">
    <w:name w:val="WW8Num44z0"/>
    <w:rsid w:val="00B02A48"/>
    <w:rPr>
      <w:rFonts w:ascii="Symbol" w:hAnsi="Symbol"/>
    </w:rPr>
  </w:style>
  <w:style w:type="character" w:customStyle="1" w:styleId="WW8Num45z0">
    <w:name w:val="WW8Num45z0"/>
    <w:rsid w:val="00B02A48"/>
    <w:rPr>
      <w:rFonts w:ascii="Symbol" w:hAnsi="Symbol"/>
      <w:color w:val="auto"/>
    </w:rPr>
  </w:style>
  <w:style w:type="character" w:customStyle="1" w:styleId="WW8Num46z0">
    <w:name w:val="WW8Num46z0"/>
    <w:rsid w:val="00B02A48"/>
    <w:rPr>
      <w:rFonts w:ascii="Symbol" w:hAnsi="Symbol"/>
    </w:rPr>
  </w:style>
  <w:style w:type="character" w:customStyle="1" w:styleId="WW8Num47z0">
    <w:name w:val="WW8Num47z0"/>
    <w:rsid w:val="00B02A48"/>
    <w:rPr>
      <w:rFonts w:ascii="Symbol" w:hAnsi="Symbol"/>
      <w:color w:val="auto"/>
    </w:rPr>
  </w:style>
  <w:style w:type="character" w:customStyle="1" w:styleId="WW8Num48z0">
    <w:name w:val="WW8Num48z0"/>
    <w:rsid w:val="00B02A48"/>
    <w:rPr>
      <w:rFonts w:ascii="Symbol" w:hAnsi="Symbol"/>
    </w:rPr>
  </w:style>
  <w:style w:type="character" w:customStyle="1" w:styleId="WW8Num50z0">
    <w:name w:val="WW8Num50z0"/>
    <w:rsid w:val="00B02A48"/>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B02A48"/>
    <w:rPr>
      <w:rFonts w:ascii="Arial" w:hAnsi="Arial"/>
    </w:rPr>
  </w:style>
  <w:style w:type="character" w:customStyle="1" w:styleId="WW8Num53z0">
    <w:name w:val="WW8Num53z0"/>
    <w:rsid w:val="00B02A48"/>
    <w:rPr>
      <w:rFonts w:ascii="Symbol" w:hAnsi="Symbol"/>
    </w:rPr>
  </w:style>
  <w:style w:type="character" w:customStyle="1" w:styleId="WW8Num55z0">
    <w:name w:val="WW8Num55z0"/>
    <w:rsid w:val="00B02A48"/>
    <w:rPr>
      <w:rFonts w:ascii="Symbol" w:hAnsi="Symbol"/>
    </w:rPr>
  </w:style>
  <w:style w:type="character" w:customStyle="1" w:styleId="WW8Num57z0">
    <w:name w:val="WW8Num57z0"/>
    <w:rsid w:val="00B02A48"/>
    <w:rPr>
      <w:rFonts w:ascii="Arial" w:eastAsia="Times New Roman" w:hAnsi="Arial" w:cs="Arial"/>
    </w:rPr>
  </w:style>
  <w:style w:type="character" w:customStyle="1" w:styleId="WW8Num61z0">
    <w:name w:val="WW8Num61z0"/>
    <w:rsid w:val="00B02A48"/>
    <w:rPr>
      <w:rFonts w:ascii="Symbol" w:hAnsi="Symbol"/>
    </w:rPr>
  </w:style>
  <w:style w:type="character" w:customStyle="1" w:styleId="Absatz-Standardschriftart">
    <w:name w:val="Absatz-Standardschriftart"/>
    <w:rsid w:val="00B02A48"/>
  </w:style>
  <w:style w:type="character" w:customStyle="1" w:styleId="WW8Num13z1">
    <w:name w:val="WW8Num13z1"/>
    <w:rsid w:val="00B02A48"/>
    <w:rPr>
      <w:rFonts w:ascii="Courier New" w:hAnsi="Courier New"/>
    </w:rPr>
  </w:style>
  <w:style w:type="character" w:customStyle="1" w:styleId="WW8Num13z2">
    <w:name w:val="WW8Num13z2"/>
    <w:rsid w:val="00B02A48"/>
    <w:rPr>
      <w:rFonts w:ascii="Wingdings" w:hAnsi="Wingdings"/>
    </w:rPr>
  </w:style>
  <w:style w:type="character" w:customStyle="1" w:styleId="WW8Num14z1">
    <w:name w:val="WW8Num14z1"/>
    <w:rsid w:val="00B02A48"/>
    <w:rPr>
      <w:rFonts w:ascii="Courier New" w:hAnsi="Courier New" w:cs="Courier New"/>
    </w:rPr>
  </w:style>
  <w:style w:type="character" w:customStyle="1" w:styleId="WW8Num14z2">
    <w:name w:val="WW8Num14z2"/>
    <w:rsid w:val="00B02A48"/>
    <w:rPr>
      <w:rFonts w:ascii="Wingdings" w:hAnsi="Wingdings"/>
    </w:rPr>
  </w:style>
  <w:style w:type="character" w:customStyle="1" w:styleId="WW8Num15z1">
    <w:name w:val="WW8Num15z1"/>
    <w:rsid w:val="00B02A48"/>
    <w:rPr>
      <w:rFonts w:ascii="Courier New" w:hAnsi="Courier New" w:cs="Courier New"/>
    </w:rPr>
  </w:style>
  <w:style w:type="character" w:customStyle="1" w:styleId="WW8Num15z2">
    <w:name w:val="WW8Num15z2"/>
    <w:rsid w:val="00B02A48"/>
    <w:rPr>
      <w:rFonts w:ascii="Wingdings" w:hAnsi="Wingdings"/>
    </w:rPr>
  </w:style>
  <w:style w:type="character" w:customStyle="1" w:styleId="WW8Num16z1">
    <w:name w:val="WW8Num16z1"/>
    <w:rsid w:val="00B02A48"/>
    <w:rPr>
      <w:rFonts w:ascii="Courier New" w:hAnsi="Courier New" w:cs="Courier New"/>
    </w:rPr>
  </w:style>
  <w:style w:type="character" w:customStyle="1" w:styleId="WW8Num16z2">
    <w:name w:val="WW8Num16z2"/>
    <w:rsid w:val="00B02A48"/>
    <w:rPr>
      <w:rFonts w:ascii="Wingdings" w:hAnsi="Wingdings"/>
    </w:rPr>
  </w:style>
  <w:style w:type="character" w:customStyle="1" w:styleId="WW8Num17z1">
    <w:name w:val="WW8Num17z1"/>
    <w:rsid w:val="00B02A48"/>
    <w:rPr>
      <w:rFonts w:ascii="Courier New" w:hAnsi="Courier New" w:cs="Courier New"/>
    </w:rPr>
  </w:style>
  <w:style w:type="character" w:customStyle="1" w:styleId="WW8Num17z2">
    <w:name w:val="WW8Num17z2"/>
    <w:rsid w:val="00B02A48"/>
    <w:rPr>
      <w:rFonts w:ascii="Wingdings" w:hAnsi="Wingdings"/>
    </w:rPr>
  </w:style>
  <w:style w:type="character" w:customStyle="1" w:styleId="WW8Num18z1">
    <w:name w:val="WW8Num18z1"/>
    <w:rsid w:val="00B02A48"/>
    <w:rPr>
      <w:rFonts w:ascii="Courier New" w:hAnsi="Courier New" w:cs="Courier New"/>
    </w:rPr>
  </w:style>
  <w:style w:type="character" w:customStyle="1" w:styleId="WW8Num18z2">
    <w:name w:val="WW8Num18z2"/>
    <w:rsid w:val="00B02A48"/>
    <w:rPr>
      <w:rFonts w:ascii="Wingdings" w:hAnsi="Wingdings"/>
    </w:rPr>
  </w:style>
  <w:style w:type="character" w:customStyle="1" w:styleId="WW8Num19z1">
    <w:name w:val="WW8Num19z1"/>
    <w:rsid w:val="00B02A48"/>
    <w:rPr>
      <w:rFonts w:ascii="Courier New" w:hAnsi="Courier New" w:cs="Courier New"/>
    </w:rPr>
  </w:style>
  <w:style w:type="character" w:customStyle="1" w:styleId="WW8Num19z2">
    <w:name w:val="WW8Num19z2"/>
    <w:rsid w:val="00B02A48"/>
    <w:rPr>
      <w:rFonts w:ascii="Wingdings" w:hAnsi="Wingdings"/>
    </w:rPr>
  </w:style>
  <w:style w:type="character" w:customStyle="1" w:styleId="WW8Num19z3">
    <w:name w:val="WW8Num19z3"/>
    <w:rsid w:val="00B02A48"/>
    <w:rPr>
      <w:rFonts w:ascii="Symbol" w:hAnsi="Symbol"/>
    </w:rPr>
  </w:style>
  <w:style w:type="character" w:customStyle="1" w:styleId="WW8Num20z1">
    <w:name w:val="WW8Num20z1"/>
    <w:rsid w:val="00B02A48"/>
    <w:rPr>
      <w:rFonts w:ascii="Courier New" w:hAnsi="Courier New"/>
    </w:rPr>
  </w:style>
  <w:style w:type="character" w:customStyle="1" w:styleId="WW8Num20z2">
    <w:name w:val="WW8Num20z2"/>
    <w:rsid w:val="00B02A48"/>
    <w:rPr>
      <w:rFonts w:ascii="Wingdings" w:hAnsi="Wingdings"/>
    </w:rPr>
  </w:style>
  <w:style w:type="character" w:customStyle="1" w:styleId="WW8Num21z1">
    <w:name w:val="WW8Num21z1"/>
    <w:rsid w:val="00B02A48"/>
    <w:rPr>
      <w:rFonts w:ascii="Courier New" w:hAnsi="Courier New" w:cs="Courier New"/>
    </w:rPr>
  </w:style>
  <w:style w:type="character" w:customStyle="1" w:styleId="WW8Num21z2">
    <w:name w:val="WW8Num21z2"/>
    <w:rsid w:val="00B02A48"/>
    <w:rPr>
      <w:rFonts w:ascii="Wingdings" w:hAnsi="Wingdings"/>
    </w:rPr>
  </w:style>
  <w:style w:type="character" w:customStyle="1" w:styleId="WW8Num22z1">
    <w:name w:val="WW8Num22z1"/>
    <w:rsid w:val="00B02A48"/>
    <w:rPr>
      <w:rFonts w:ascii="Courier New" w:hAnsi="Courier New"/>
    </w:rPr>
  </w:style>
  <w:style w:type="character" w:customStyle="1" w:styleId="WW8Num22z2">
    <w:name w:val="WW8Num22z2"/>
    <w:rsid w:val="00B02A48"/>
    <w:rPr>
      <w:rFonts w:ascii="Wingdings" w:hAnsi="Wingdings"/>
    </w:rPr>
  </w:style>
  <w:style w:type="character" w:customStyle="1" w:styleId="WW8Num23z0">
    <w:name w:val="WW8Num23z0"/>
    <w:rsid w:val="00B02A48"/>
    <w:rPr>
      <w:rFonts w:ascii="Wingdings" w:hAnsi="Wingdings"/>
    </w:rPr>
  </w:style>
  <w:style w:type="character" w:customStyle="1" w:styleId="WW8Num23z1">
    <w:name w:val="WW8Num23z1"/>
    <w:rsid w:val="00B02A48"/>
    <w:rPr>
      <w:rFonts w:ascii="Courier New" w:hAnsi="Courier New"/>
    </w:rPr>
  </w:style>
  <w:style w:type="character" w:customStyle="1" w:styleId="WW8Num23z2">
    <w:name w:val="WW8Num23z2"/>
    <w:rsid w:val="00B02A48"/>
    <w:rPr>
      <w:rFonts w:ascii="Wingdings" w:hAnsi="Wingdings"/>
    </w:rPr>
  </w:style>
  <w:style w:type="character" w:customStyle="1" w:styleId="WW8Num24z1">
    <w:name w:val="WW8Num24z1"/>
    <w:rsid w:val="00B02A48"/>
    <w:rPr>
      <w:rFonts w:ascii="Courier New" w:hAnsi="Courier New" w:cs="Courier New"/>
    </w:rPr>
  </w:style>
  <w:style w:type="character" w:customStyle="1" w:styleId="WW8Num24z2">
    <w:name w:val="WW8Num24z2"/>
    <w:rsid w:val="00B02A48"/>
    <w:rPr>
      <w:rFonts w:ascii="Wingdings" w:hAnsi="Wingdings"/>
    </w:rPr>
  </w:style>
  <w:style w:type="character" w:customStyle="1" w:styleId="WW8Num24z3">
    <w:name w:val="WW8Num24z3"/>
    <w:rsid w:val="00B02A48"/>
    <w:rPr>
      <w:rFonts w:ascii="Symbol" w:hAnsi="Symbol"/>
    </w:rPr>
  </w:style>
  <w:style w:type="character" w:customStyle="1" w:styleId="WW8Num26z0">
    <w:name w:val="WW8Num26z0"/>
    <w:rsid w:val="00B02A48"/>
    <w:rPr>
      <w:rFonts w:ascii="Symbol" w:hAnsi="Symbol"/>
    </w:rPr>
  </w:style>
  <w:style w:type="character" w:customStyle="1" w:styleId="WW8Num26z1">
    <w:name w:val="WW8Num26z1"/>
    <w:rsid w:val="00B02A48"/>
    <w:rPr>
      <w:rFonts w:ascii="Courier New" w:hAnsi="Courier New" w:cs="Courier New"/>
    </w:rPr>
  </w:style>
  <w:style w:type="character" w:customStyle="1" w:styleId="WW8Num26z2">
    <w:name w:val="WW8Num26z2"/>
    <w:rsid w:val="00B02A48"/>
    <w:rPr>
      <w:rFonts w:ascii="Wingdings" w:hAnsi="Wingdings"/>
    </w:rPr>
  </w:style>
  <w:style w:type="character" w:customStyle="1" w:styleId="WW8Num27z1">
    <w:name w:val="WW8Num27z1"/>
    <w:rsid w:val="00B02A48"/>
    <w:rPr>
      <w:rFonts w:ascii="Courier New" w:hAnsi="Courier New"/>
    </w:rPr>
  </w:style>
  <w:style w:type="character" w:customStyle="1" w:styleId="WW8Num27z2">
    <w:name w:val="WW8Num27z2"/>
    <w:rsid w:val="00B02A48"/>
    <w:rPr>
      <w:rFonts w:ascii="Wingdings" w:hAnsi="Wingdings"/>
    </w:rPr>
  </w:style>
  <w:style w:type="character" w:customStyle="1" w:styleId="WW8Num29z0">
    <w:name w:val="WW8Num29z0"/>
    <w:rsid w:val="00B02A48"/>
    <w:rPr>
      <w:rFonts w:ascii="Times New Roman" w:hAnsi="Times New Roman"/>
    </w:rPr>
  </w:style>
  <w:style w:type="character" w:customStyle="1" w:styleId="WW8Num30z1">
    <w:name w:val="WW8Num30z1"/>
    <w:rsid w:val="00B02A48"/>
    <w:rPr>
      <w:rFonts w:ascii="Courier New" w:hAnsi="Courier New" w:cs="Courier New"/>
    </w:rPr>
  </w:style>
  <w:style w:type="character" w:customStyle="1" w:styleId="WW8Num30z2">
    <w:name w:val="WW8Num30z2"/>
    <w:rsid w:val="00B02A48"/>
    <w:rPr>
      <w:rFonts w:ascii="Wingdings" w:hAnsi="Wingdings"/>
    </w:rPr>
  </w:style>
  <w:style w:type="character" w:customStyle="1" w:styleId="WW8Num32z1">
    <w:name w:val="WW8Num32z1"/>
    <w:rsid w:val="00B02A48"/>
    <w:rPr>
      <w:rFonts w:ascii="Courier New" w:hAnsi="Courier New"/>
    </w:rPr>
  </w:style>
  <w:style w:type="character" w:customStyle="1" w:styleId="WW8Num32z2">
    <w:name w:val="WW8Num32z2"/>
    <w:rsid w:val="00B02A48"/>
    <w:rPr>
      <w:rFonts w:ascii="Wingdings" w:hAnsi="Wingdings"/>
    </w:rPr>
  </w:style>
  <w:style w:type="character" w:customStyle="1" w:styleId="WW8Num33z0">
    <w:name w:val="WW8Num33z0"/>
    <w:rsid w:val="00B02A48"/>
    <w:rPr>
      <w:rFonts w:ascii="Symbol" w:hAnsi="Symbol"/>
    </w:rPr>
  </w:style>
  <w:style w:type="character" w:customStyle="1" w:styleId="WW8Num33z1">
    <w:name w:val="WW8Num33z1"/>
    <w:rsid w:val="00B02A48"/>
    <w:rPr>
      <w:rFonts w:ascii="Courier New" w:hAnsi="Courier New"/>
    </w:rPr>
  </w:style>
  <w:style w:type="character" w:customStyle="1" w:styleId="WW8Num33z2">
    <w:name w:val="WW8Num33z2"/>
    <w:rsid w:val="00B02A48"/>
    <w:rPr>
      <w:rFonts w:ascii="Wingdings" w:hAnsi="Wingdings"/>
    </w:rPr>
  </w:style>
  <w:style w:type="character" w:customStyle="1" w:styleId="WW8Num34z1">
    <w:name w:val="WW8Num34z1"/>
    <w:rsid w:val="00B02A48"/>
    <w:rPr>
      <w:rFonts w:ascii="Courier New" w:hAnsi="Courier New" w:cs="Courier New"/>
    </w:rPr>
  </w:style>
  <w:style w:type="character" w:customStyle="1" w:styleId="WW8Num34z2">
    <w:name w:val="WW8Num34z2"/>
    <w:rsid w:val="00B02A48"/>
    <w:rPr>
      <w:rFonts w:ascii="Wingdings" w:hAnsi="Wingdings"/>
    </w:rPr>
  </w:style>
  <w:style w:type="character" w:customStyle="1" w:styleId="WW8Num36z0">
    <w:name w:val="WW8Num36z0"/>
    <w:rsid w:val="00B02A48"/>
    <w:rPr>
      <w:rFonts w:ascii="Symbol" w:hAnsi="Symbol"/>
    </w:rPr>
  </w:style>
  <w:style w:type="character" w:customStyle="1" w:styleId="WW8Num36z1">
    <w:name w:val="WW8Num36z1"/>
    <w:rsid w:val="00B02A48"/>
    <w:rPr>
      <w:rFonts w:ascii="Courier New" w:hAnsi="Courier New" w:cs="Courier New"/>
    </w:rPr>
  </w:style>
  <w:style w:type="character" w:customStyle="1" w:styleId="WW8Num36z2">
    <w:name w:val="WW8Num36z2"/>
    <w:rsid w:val="00B02A48"/>
    <w:rPr>
      <w:rFonts w:ascii="Wingdings" w:hAnsi="Wingdings"/>
    </w:rPr>
  </w:style>
  <w:style w:type="character" w:customStyle="1" w:styleId="WW8Num37z1">
    <w:name w:val="WW8Num37z1"/>
    <w:rsid w:val="00B02A48"/>
    <w:rPr>
      <w:rFonts w:ascii="Courier New" w:hAnsi="Courier New" w:cs="Courier New"/>
    </w:rPr>
  </w:style>
  <w:style w:type="character" w:customStyle="1" w:styleId="WW8Num37z2">
    <w:name w:val="WW8Num37z2"/>
    <w:rsid w:val="00B02A48"/>
    <w:rPr>
      <w:rFonts w:ascii="Wingdings" w:hAnsi="Wingdings"/>
    </w:rPr>
  </w:style>
  <w:style w:type="character" w:customStyle="1" w:styleId="WW8Num39z0">
    <w:name w:val="WW8Num39z0"/>
    <w:rsid w:val="00B02A48"/>
    <w:rPr>
      <w:rFonts w:ascii="Symbol" w:hAnsi="Symbol"/>
    </w:rPr>
  </w:style>
  <w:style w:type="character" w:customStyle="1" w:styleId="WW8Num39z1">
    <w:name w:val="WW8Num39z1"/>
    <w:rsid w:val="00B02A48"/>
    <w:rPr>
      <w:rFonts w:ascii="Courier New" w:hAnsi="Courier New" w:cs="Courier New"/>
    </w:rPr>
  </w:style>
  <w:style w:type="character" w:customStyle="1" w:styleId="WW8Num39z2">
    <w:name w:val="WW8Num39z2"/>
    <w:rsid w:val="00B02A48"/>
    <w:rPr>
      <w:rFonts w:ascii="Wingdings" w:hAnsi="Wingdings"/>
    </w:rPr>
  </w:style>
  <w:style w:type="character" w:customStyle="1" w:styleId="WW8Num40z0">
    <w:name w:val="WW8Num40z0"/>
    <w:rsid w:val="00B02A48"/>
    <w:rPr>
      <w:rFonts w:ascii="Symbol" w:hAnsi="Symbol"/>
    </w:rPr>
  </w:style>
  <w:style w:type="character" w:customStyle="1" w:styleId="WW8Num40z1">
    <w:name w:val="WW8Num40z1"/>
    <w:rsid w:val="00B02A48"/>
    <w:rPr>
      <w:rFonts w:ascii="Courier New" w:hAnsi="Courier New" w:cs="Courier New"/>
    </w:rPr>
  </w:style>
  <w:style w:type="character" w:customStyle="1" w:styleId="WW8Num40z2">
    <w:name w:val="WW8Num40z2"/>
    <w:rsid w:val="00B02A48"/>
    <w:rPr>
      <w:rFonts w:ascii="Wingdings" w:hAnsi="Wingdings"/>
    </w:rPr>
  </w:style>
  <w:style w:type="character" w:customStyle="1" w:styleId="WW8Num44z1">
    <w:name w:val="WW8Num44z1"/>
    <w:rsid w:val="00B02A48"/>
    <w:rPr>
      <w:rFonts w:ascii="Courier New" w:hAnsi="Courier New" w:cs="Courier New"/>
    </w:rPr>
  </w:style>
  <w:style w:type="character" w:customStyle="1" w:styleId="WW8Num44z2">
    <w:name w:val="WW8Num44z2"/>
    <w:rsid w:val="00B02A48"/>
    <w:rPr>
      <w:rFonts w:ascii="Wingdings" w:hAnsi="Wingdings"/>
    </w:rPr>
  </w:style>
  <w:style w:type="character" w:customStyle="1" w:styleId="WW8Num46z1">
    <w:name w:val="WW8Num46z1"/>
    <w:rsid w:val="00B02A48"/>
    <w:rPr>
      <w:rFonts w:ascii="Courier New" w:hAnsi="Courier New" w:cs="Courier New"/>
    </w:rPr>
  </w:style>
  <w:style w:type="character" w:customStyle="1" w:styleId="WW8Num46z2">
    <w:name w:val="WW8Num46z2"/>
    <w:rsid w:val="00B02A48"/>
    <w:rPr>
      <w:rFonts w:ascii="Wingdings" w:hAnsi="Wingdings"/>
    </w:rPr>
  </w:style>
  <w:style w:type="character" w:customStyle="1" w:styleId="WW8Num47z1">
    <w:name w:val="WW8Num47z1"/>
    <w:rsid w:val="00B02A48"/>
    <w:rPr>
      <w:rFonts w:ascii="Courier New" w:hAnsi="Courier New" w:cs="Courier New"/>
    </w:rPr>
  </w:style>
  <w:style w:type="character" w:customStyle="1" w:styleId="WW8Num47z2">
    <w:name w:val="WW8Num47z2"/>
    <w:rsid w:val="00B02A48"/>
    <w:rPr>
      <w:rFonts w:ascii="Wingdings" w:hAnsi="Wingdings"/>
    </w:rPr>
  </w:style>
  <w:style w:type="character" w:customStyle="1" w:styleId="WW8Num47z3">
    <w:name w:val="WW8Num47z3"/>
    <w:rsid w:val="00B02A48"/>
    <w:rPr>
      <w:rFonts w:ascii="Symbol" w:hAnsi="Symbol"/>
    </w:rPr>
  </w:style>
  <w:style w:type="character" w:customStyle="1" w:styleId="WW8Num48z1">
    <w:name w:val="WW8Num48z1"/>
    <w:rsid w:val="00B02A48"/>
    <w:rPr>
      <w:rFonts w:ascii="Courier New" w:hAnsi="Courier New" w:cs="Courier New"/>
    </w:rPr>
  </w:style>
  <w:style w:type="character" w:customStyle="1" w:styleId="WW8Num48z2">
    <w:name w:val="WW8Num48z2"/>
    <w:rsid w:val="00B02A48"/>
    <w:rPr>
      <w:rFonts w:ascii="Wingdings" w:hAnsi="Wingdings"/>
    </w:rPr>
  </w:style>
  <w:style w:type="character" w:customStyle="1" w:styleId="WW8Num49z0">
    <w:name w:val="WW8Num49z0"/>
    <w:rsid w:val="00B02A48"/>
    <w:rPr>
      <w:rFonts w:ascii="Symbol" w:hAnsi="Symbol"/>
    </w:rPr>
  </w:style>
  <w:style w:type="character" w:customStyle="1" w:styleId="WW8Num49z1">
    <w:name w:val="WW8Num49z1"/>
    <w:rsid w:val="00B02A48"/>
    <w:rPr>
      <w:rFonts w:ascii="Courier New" w:hAnsi="Courier New"/>
    </w:rPr>
  </w:style>
  <w:style w:type="character" w:customStyle="1" w:styleId="WW8Num49z2">
    <w:name w:val="WW8Num49z2"/>
    <w:rsid w:val="00B02A48"/>
    <w:rPr>
      <w:rFonts w:ascii="Wingdings" w:hAnsi="Wingdings"/>
    </w:rPr>
  </w:style>
  <w:style w:type="character" w:customStyle="1" w:styleId="WW8Num50z1">
    <w:name w:val="WW8Num50z1"/>
    <w:rsid w:val="00B02A48"/>
    <w:rPr>
      <w:rFonts w:ascii="Courier New" w:hAnsi="Courier New"/>
    </w:rPr>
  </w:style>
  <w:style w:type="character" w:customStyle="1" w:styleId="WW8Num50z2">
    <w:name w:val="WW8Num50z2"/>
    <w:rsid w:val="00B02A48"/>
    <w:rPr>
      <w:rFonts w:ascii="Wingdings" w:hAnsi="Wingdings"/>
    </w:rPr>
  </w:style>
  <w:style w:type="character" w:customStyle="1" w:styleId="WW8Num50z3">
    <w:name w:val="WW8Num50z3"/>
    <w:rsid w:val="00B02A48"/>
    <w:rPr>
      <w:rFonts w:ascii="Symbol" w:hAnsi="Symbol"/>
    </w:rPr>
  </w:style>
  <w:style w:type="character" w:customStyle="1" w:styleId="WW8Num52z1">
    <w:name w:val="WW8Num52z1"/>
    <w:rsid w:val="00B02A48"/>
    <w:rPr>
      <w:rFonts w:ascii="Courier New" w:hAnsi="Courier New" w:cs="Courier New"/>
    </w:rPr>
  </w:style>
  <w:style w:type="character" w:customStyle="1" w:styleId="WW8Num52z2">
    <w:name w:val="WW8Num52z2"/>
    <w:rsid w:val="00B02A48"/>
    <w:rPr>
      <w:rFonts w:ascii="Wingdings" w:hAnsi="Wingdings"/>
    </w:rPr>
  </w:style>
  <w:style w:type="character" w:customStyle="1" w:styleId="WW8Num52z3">
    <w:name w:val="WW8Num52z3"/>
    <w:rsid w:val="00B02A48"/>
    <w:rPr>
      <w:rFonts w:ascii="Symbol" w:hAnsi="Symbol"/>
    </w:rPr>
  </w:style>
  <w:style w:type="character" w:customStyle="1" w:styleId="WW8Num54z0">
    <w:name w:val="WW8Num54z0"/>
    <w:rsid w:val="00B02A48"/>
    <w:rPr>
      <w:rFonts w:ascii="Symbol" w:hAnsi="Symbol"/>
    </w:rPr>
  </w:style>
  <w:style w:type="character" w:customStyle="1" w:styleId="WW8Num54z1">
    <w:name w:val="WW8Num54z1"/>
    <w:rsid w:val="00B02A48"/>
    <w:rPr>
      <w:rFonts w:ascii="Courier New" w:hAnsi="Courier New"/>
    </w:rPr>
  </w:style>
  <w:style w:type="character" w:customStyle="1" w:styleId="WW8Num54z2">
    <w:name w:val="WW8Num54z2"/>
    <w:rsid w:val="00B02A48"/>
    <w:rPr>
      <w:rFonts w:ascii="Wingdings" w:hAnsi="Wingdings"/>
    </w:rPr>
  </w:style>
  <w:style w:type="character" w:customStyle="1" w:styleId="WW8Num55z1">
    <w:name w:val="WW8Num55z1"/>
    <w:rsid w:val="00B02A48"/>
    <w:rPr>
      <w:rFonts w:ascii="Courier New" w:hAnsi="Courier New" w:cs="Courier New"/>
    </w:rPr>
  </w:style>
  <w:style w:type="character" w:customStyle="1" w:styleId="WW8Num55z2">
    <w:name w:val="WW8Num55z2"/>
    <w:rsid w:val="00B02A48"/>
    <w:rPr>
      <w:rFonts w:ascii="Wingdings" w:hAnsi="Wingdings"/>
    </w:rPr>
  </w:style>
  <w:style w:type="character" w:customStyle="1" w:styleId="WW8Num59z0">
    <w:name w:val="WW8Num59z0"/>
    <w:rsid w:val="00B02A48"/>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B02A48"/>
    <w:rPr>
      <w:rFonts w:ascii="Courier New" w:hAnsi="Courier New"/>
    </w:rPr>
  </w:style>
  <w:style w:type="character" w:customStyle="1" w:styleId="WW8Num59z2">
    <w:name w:val="WW8Num59z2"/>
    <w:rsid w:val="00B02A48"/>
    <w:rPr>
      <w:rFonts w:ascii="Wingdings" w:hAnsi="Wingdings"/>
    </w:rPr>
  </w:style>
  <w:style w:type="character" w:customStyle="1" w:styleId="WW8Num59z3">
    <w:name w:val="WW8Num59z3"/>
    <w:rsid w:val="00B02A48"/>
    <w:rPr>
      <w:rFonts w:ascii="Symbol" w:hAnsi="Symbol"/>
    </w:rPr>
  </w:style>
  <w:style w:type="character" w:customStyle="1" w:styleId="WW8Num63z1">
    <w:name w:val="WW8Num63z1"/>
    <w:rsid w:val="00B02A48"/>
    <w:rPr>
      <w:rFonts w:ascii="Symbol" w:hAnsi="Symbol"/>
    </w:rPr>
  </w:style>
  <w:style w:type="character" w:customStyle="1" w:styleId="WW8Num64z0">
    <w:name w:val="WW8Num64z0"/>
    <w:rsid w:val="00B02A48"/>
    <w:rPr>
      <w:rFonts w:ascii="Symbol" w:hAnsi="Symbol"/>
    </w:rPr>
  </w:style>
  <w:style w:type="character" w:customStyle="1" w:styleId="WW8Num64z1">
    <w:name w:val="WW8Num64z1"/>
    <w:rsid w:val="00B02A48"/>
    <w:rPr>
      <w:rFonts w:ascii="Courier New" w:hAnsi="Courier New" w:cs="Courier New"/>
    </w:rPr>
  </w:style>
  <w:style w:type="character" w:customStyle="1" w:styleId="WW8Num64z2">
    <w:name w:val="WW8Num64z2"/>
    <w:rsid w:val="00B02A48"/>
    <w:rPr>
      <w:rFonts w:ascii="Wingdings" w:hAnsi="Wingdings"/>
    </w:rPr>
  </w:style>
  <w:style w:type="character" w:customStyle="1" w:styleId="12">
    <w:name w:val="Основной шрифт абзаца1"/>
    <w:rsid w:val="00B02A48"/>
  </w:style>
  <w:style w:type="character" w:styleId="af4">
    <w:name w:val="Hyperlink"/>
    <w:uiPriority w:val="99"/>
    <w:rsid w:val="00B02A48"/>
    <w:rPr>
      <w:color w:val="0000FF"/>
      <w:u w:val="single"/>
    </w:rPr>
  </w:style>
  <w:style w:type="character" w:customStyle="1" w:styleId="23">
    <w:name w:val="Основной текст 2 Знак"/>
    <w:rsid w:val="00B02A48"/>
    <w:rPr>
      <w:rFonts w:ascii="Arial" w:hAnsi="Arial" w:cs="Arial"/>
      <w:color w:val="FF0000"/>
      <w:sz w:val="24"/>
      <w:szCs w:val="24"/>
      <w:lang w:val="ru-RU" w:eastAsia="ar-SA" w:bidi="ar-SA"/>
    </w:rPr>
  </w:style>
  <w:style w:type="character" w:customStyle="1" w:styleId="af5">
    <w:name w:val="Основной текст Знак"/>
    <w:rsid w:val="00B02A48"/>
    <w:rPr>
      <w:rFonts w:ascii="Arial" w:hAnsi="Arial" w:cs="Arial"/>
      <w:sz w:val="24"/>
      <w:szCs w:val="24"/>
    </w:rPr>
  </w:style>
  <w:style w:type="character" w:customStyle="1" w:styleId="af6">
    <w:name w:val="Нижний колонтитул Знак"/>
    <w:uiPriority w:val="99"/>
    <w:rsid w:val="00B02A48"/>
    <w:rPr>
      <w:sz w:val="24"/>
      <w:szCs w:val="24"/>
    </w:rPr>
  </w:style>
  <w:style w:type="character" w:customStyle="1" w:styleId="af7">
    <w:name w:val="Верхний колонтитул Знак"/>
    <w:uiPriority w:val="99"/>
    <w:rsid w:val="00B02A48"/>
    <w:rPr>
      <w:sz w:val="24"/>
      <w:szCs w:val="24"/>
    </w:rPr>
  </w:style>
  <w:style w:type="character" w:customStyle="1" w:styleId="af8">
    <w:name w:val="Текст выноски Знак"/>
    <w:rsid w:val="00B02A48"/>
    <w:rPr>
      <w:rFonts w:ascii="Tahoma" w:hAnsi="Tahoma" w:cs="Tahoma"/>
      <w:sz w:val="16"/>
      <w:szCs w:val="16"/>
      <w:lang w:val="en-US"/>
    </w:rPr>
  </w:style>
  <w:style w:type="character" w:customStyle="1" w:styleId="HTML">
    <w:name w:val="Стандартный HTML Знак"/>
    <w:rsid w:val="00B02A48"/>
    <w:rPr>
      <w:rFonts w:ascii="Courier New" w:hAnsi="Courier New"/>
      <w:color w:val="000000"/>
      <w:szCs w:val="24"/>
    </w:rPr>
  </w:style>
  <w:style w:type="character" w:customStyle="1" w:styleId="af9">
    <w:name w:val="Основной текст с отступом Знак"/>
    <w:rsid w:val="00B02A48"/>
    <w:rPr>
      <w:rFonts w:ascii="Arial" w:hAnsi="Arial" w:cs="Arial"/>
      <w:color w:val="FF0000"/>
      <w:sz w:val="24"/>
      <w:szCs w:val="24"/>
    </w:rPr>
  </w:style>
  <w:style w:type="character" w:customStyle="1" w:styleId="24">
    <w:name w:val="Основной текст с отступом 2 Знак"/>
    <w:rsid w:val="00B02A48"/>
    <w:rPr>
      <w:rFonts w:ascii="Arial" w:hAnsi="Arial" w:cs="Arial"/>
      <w:sz w:val="24"/>
      <w:szCs w:val="24"/>
    </w:rPr>
  </w:style>
  <w:style w:type="character" w:customStyle="1" w:styleId="31">
    <w:name w:val="Основной текст с отступом 3 Знак"/>
    <w:rsid w:val="00B02A48"/>
    <w:rPr>
      <w:rFonts w:ascii="Arial" w:hAnsi="Arial" w:cs="Arial"/>
      <w:color w:val="FF0000"/>
      <w:sz w:val="24"/>
      <w:szCs w:val="24"/>
    </w:rPr>
  </w:style>
  <w:style w:type="character" w:customStyle="1" w:styleId="32">
    <w:name w:val="Основной текст 3 Знак"/>
    <w:rsid w:val="00B02A48"/>
    <w:rPr>
      <w:rFonts w:ascii="Arial" w:hAnsi="Arial" w:cs="Arial"/>
      <w:sz w:val="16"/>
      <w:szCs w:val="24"/>
    </w:rPr>
  </w:style>
  <w:style w:type="character" w:customStyle="1" w:styleId="afa">
    <w:name w:val="Текст сноски Знак"/>
    <w:basedOn w:val="12"/>
    <w:rsid w:val="00B02A48"/>
  </w:style>
  <w:style w:type="character" w:customStyle="1" w:styleId="afb">
    <w:name w:val="Символ сноски"/>
    <w:rsid w:val="00B02A48"/>
    <w:rPr>
      <w:vertAlign w:val="superscript"/>
    </w:rPr>
  </w:style>
  <w:style w:type="character" w:customStyle="1" w:styleId="afc">
    <w:name w:val="Стиль заключения Знак Знак"/>
    <w:rsid w:val="00B02A48"/>
    <w:rPr>
      <w:sz w:val="28"/>
      <w:szCs w:val="28"/>
    </w:rPr>
  </w:style>
  <w:style w:type="character" w:customStyle="1" w:styleId="WW8Num2z0">
    <w:name w:val="WW8Num2z0"/>
    <w:rsid w:val="00B02A48"/>
    <w:rPr>
      <w:rFonts w:ascii="Times New Roman" w:eastAsia="Times New Roman" w:hAnsi="Times New Roman" w:cs="Times New Roman"/>
    </w:rPr>
  </w:style>
  <w:style w:type="character" w:customStyle="1" w:styleId="afd">
    <w:name w:val="!Простой текст! Знак Знак Знак Знак Знак"/>
    <w:rsid w:val="00B02A48"/>
    <w:rPr>
      <w:sz w:val="24"/>
      <w:szCs w:val="24"/>
    </w:rPr>
  </w:style>
  <w:style w:type="character" w:customStyle="1" w:styleId="afe">
    <w:name w:val="ВерИндекс"/>
    <w:rsid w:val="00B02A48"/>
    <w:rPr>
      <w:vertAlign w:val="superscript"/>
    </w:rPr>
  </w:style>
  <w:style w:type="character" w:customStyle="1" w:styleId="aff">
    <w:name w:val="Текст Знак"/>
    <w:rsid w:val="00B02A48"/>
    <w:rPr>
      <w:rFonts w:ascii="Courier New" w:hAnsi="Courier New" w:cs="Courier New"/>
    </w:rPr>
  </w:style>
  <w:style w:type="paragraph" w:customStyle="1" w:styleId="aff0">
    <w:name w:val="Заголовок"/>
    <w:basedOn w:val="a"/>
    <w:next w:val="aff1"/>
    <w:rsid w:val="00B02A48"/>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1">
    <w:name w:val="Body Text"/>
    <w:basedOn w:val="a"/>
    <w:link w:val="13"/>
    <w:semiHidden/>
    <w:rsid w:val="00B02A48"/>
    <w:pPr>
      <w:suppressAutoHyphens/>
      <w:spacing w:after="0" w:line="240" w:lineRule="auto"/>
      <w:ind w:firstLine="709"/>
      <w:jc w:val="both"/>
    </w:pPr>
    <w:rPr>
      <w:rFonts w:ascii="Arial" w:eastAsia="Times New Roman" w:hAnsi="Arial" w:cs="Arial"/>
      <w:sz w:val="24"/>
      <w:szCs w:val="24"/>
      <w:lang w:eastAsia="ar-SA"/>
    </w:rPr>
  </w:style>
  <w:style w:type="character" w:customStyle="1" w:styleId="13">
    <w:name w:val="Основной текст Знак1"/>
    <w:basedOn w:val="a0"/>
    <w:link w:val="aff1"/>
    <w:semiHidden/>
    <w:rsid w:val="00B02A48"/>
    <w:rPr>
      <w:rFonts w:ascii="Arial" w:eastAsia="Times New Roman" w:hAnsi="Arial" w:cs="Arial"/>
      <w:sz w:val="24"/>
      <w:szCs w:val="24"/>
      <w:lang w:eastAsia="ar-SA"/>
    </w:rPr>
  </w:style>
  <w:style w:type="paragraph" w:styleId="aff2">
    <w:name w:val="List"/>
    <w:basedOn w:val="aff1"/>
    <w:semiHidden/>
    <w:rsid w:val="00B02A48"/>
    <w:rPr>
      <w:rFonts w:cs="Tahoma"/>
    </w:rPr>
  </w:style>
  <w:style w:type="paragraph" w:customStyle="1" w:styleId="14">
    <w:name w:val="Название1"/>
    <w:basedOn w:val="a"/>
    <w:rsid w:val="00B02A48"/>
    <w:pPr>
      <w:suppressLineNumbers/>
      <w:suppressAutoHyphens/>
      <w:spacing w:before="120" w:after="120" w:line="240" w:lineRule="auto"/>
      <w:ind w:firstLine="709"/>
      <w:jc w:val="both"/>
    </w:pPr>
    <w:rPr>
      <w:rFonts w:ascii="Arial" w:eastAsia="Times New Roman" w:hAnsi="Arial" w:cs="Tahoma"/>
      <w:i/>
      <w:iCs/>
      <w:sz w:val="24"/>
      <w:szCs w:val="16"/>
      <w:lang w:eastAsia="ar-SA"/>
    </w:rPr>
  </w:style>
  <w:style w:type="paragraph" w:customStyle="1" w:styleId="15">
    <w:name w:val="Указатель1"/>
    <w:basedOn w:val="a"/>
    <w:rsid w:val="00B02A48"/>
    <w:pPr>
      <w:suppressLineNumbers/>
      <w:suppressAutoHyphens/>
      <w:spacing w:after="0" w:line="240" w:lineRule="auto"/>
      <w:ind w:firstLine="709"/>
      <w:jc w:val="both"/>
    </w:pPr>
    <w:rPr>
      <w:rFonts w:ascii="Arial" w:eastAsia="Times New Roman" w:hAnsi="Arial" w:cs="Tahoma"/>
      <w:sz w:val="24"/>
      <w:szCs w:val="16"/>
      <w:lang w:eastAsia="ar-SA"/>
    </w:rPr>
  </w:style>
  <w:style w:type="paragraph" w:styleId="aff3">
    <w:name w:val="header"/>
    <w:basedOn w:val="a"/>
    <w:link w:val="16"/>
    <w:uiPriority w:val="99"/>
    <w:rsid w:val="00B02A48"/>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f3"/>
    <w:uiPriority w:val="99"/>
    <w:rsid w:val="00B02A48"/>
    <w:rPr>
      <w:rFonts w:ascii="Times New Roman" w:eastAsia="Times New Roman" w:hAnsi="Times New Roman" w:cs="Times New Roman"/>
      <w:sz w:val="24"/>
      <w:szCs w:val="24"/>
      <w:lang w:eastAsia="ar-SA"/>
    </w:rPr>
  </w:style>
  <w:style w:type="paragraph" w:customStyle="1" w:styleId="220">
    <w:name w:val="Основной текст 22"/>
    <w:basedOn w:val="a"/>
    <w:rsid w:val="00B02A48"/>
    <w:pPr>
      <w:suppressAutoHyphens/>
      <w:spacing w:after="0" w:line="240" w:lineRule="auto"/>
      <w:ind w:firstLine="709"/>
      <w:jc w:val="both"/>
    </w:pPr>
    <w:rPr>
      <w:rFonts w:ascii="Arial" w:eastAsia="Times New Roman" w:hAnsi="Arial" w:cs="Arial"/>
      <w:color w:val="FF0000"/>
      <w:sz w:val="24"/>
      <w:szCs w:val="16"/>
      <w:lang w:eastAsia="ar-SA"/>
    </w:rPr>
  </w:style>
  <w:style w:type="paragraph" w:styleId="aff4">
    <w:name w:val="footer"/>
    <w:basedOn w:val="a"/>
    <w:link w:val="17"/>
    <w:uiPriority w:val="99"/>
    <w:rsid w:val="00B02A48"/>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f4"/>
    <w:uiPriority w:val="99"/>
    <w:rsid w:val="00B02A48"/>
    <w:rPr>
      <w:rFonts w:ascii="Times New Roman" w:eastAsia="Times New Roman" w:hAnsi="Times New Roman" w:cs="Times New Roman"/>
      <w:sz w:val="24"/>
      <w:szCs w:val="24"/>
      <w:lang w:eastAsia="ar-SA"/>
    </w:rPr>
  </w:style>
  <w:style w:type="paragraph" w:styleId="aff5">
    <w:name w:val="Body Text Indent"/>
    <w:basedOn w:val="a"/>
    <w:link w:val="18"/>
    <w:semiHidden/>
    <w:rsid w:val="00B02A48"/>
    <w:pPr>
      <w:suppressAutoHyphens/>
      <w:spacing w:after="0" w:line="240" w:lineRule="auto"/>
      <w:ind w:firstLine="360"/>
      <w:jc w:val="both"/>
    </w:pPr>
    <w:rPr>
      <w:rFonts w:ascii="Arial" w:eastAsia="Times New Roman" w:hAnsi="Arial" w:cs="Arial"/>
      <w:color w:val="FF0000"/>
      <w:sz w:val="24"/>
      <w:szCs w:val="24"/>
      <w:lang w:eastAsia="ar-SA"/>
    </w:rPr>
  </w:style>
  <w:style w:type="character" w:customStyle="1" w:styleId="18">
    <w:name w:val="Основной текст с отступом Знак1"/>
    <w:basedOn w:val="a0"/>
    <w:link w:val="aff5"/>
    <w:semiHidden/>
    <w:rsid w:val="00B02A48"/>
    <w:rPr>
      <w:rFonts w:ascii="Arial" w:eastAsia="Times New Roman" w:hAnsi="Arial" w:cs="Arial"/>
      <w:color w:val="FF0000"/>
      <w:sz w:val="24"/>
      <w:szCs w:val="24"/>
      <w:lang w:eastAsia="ar-SA"/>
    </w:rPr>
  </w:style>
  <w:style w:type="paragraph" w:customStyle="1" w:styleId="320">
    <w:name w:val="Основной текст 32"/>
    <w:basedOn w:val="a"/>
    <w:rsid w:val="00B02A48"/>
    <w:pPr>
      <w:suppressAutoHyphens/>
      <w:spacing w:after="0" w:line="240" w:lineRule="auto"/>
      <w:ind w:firstLine="709"/>
      <w:jc w:val="both"/>
    </w:pPr>
    <w:rPr>
      <w:rFonts w:ascii="Arial" w:eastAsia="Times New Roman" w:hAnsi="Arial" w:cs="Arial"/>
      <w:sz w:val="16"/>
      <w:szCs w:val="16"/>
      <w:lang w:eastAsia="ar-SA"/>
    </w:rPr>
  </w:style>
  <w:style w:type="paragraph" w:styleId="19">
    <w:name w:val="index 1"/>
    <w:basedOn w:val="a"/>
    <w:next w:val="a"/>
    <w:semiHidden/>
    <w:rsid w:val="00B02A48"/>
    <w:pPr>
      <w:suppressAutoHyphens/>
      <w:spacing w:after="0" w:line="240" w:lineRule="auto"/>
      <w:ind w:left="240" w:hanging="240"/>
      <w:jc w:val="both"/>
    </w:pPr>
    <w:rPr>
      <w:rFonts w:ascii="Arial" w:eastAsia="Times New Roman" w:hAnsi="Arial" w:cs="Arial"/>
      <w:sz w:val="24"/>
      <w:szCs w:val="16"/>
      <w:lang w:eastAsia="ar-SA"/>
    </w:rPr>
  </w:style>
  <w:style w:type="paragraph" w:styleId="aff6">
    <w:name w:val="index heading"/>
    <w:basedOn w:val="a"/>
    <w:next w:val="19"/>
    <w:semiHidden/>
    <w:rsid w:val="00B02A48"/>
    <w:pPr>
      <w:suppressAutoHyphens/>
      <w:spacing w:after="0" w:line="240" w:lineRule="auto"/>
      <w:ind w:firstLine="709"/>
      <w:jc w:val="both"/>
    </w:pPr>
    <w:rPr>
      <w:rFonts w:ascii="Arial" w:eastAsia="Times New Roman" w:hAnsi="Arial" w:cs="Arial"/>
      <w:sz w:val="24"/>
      <w:szCs w:val="16"/>
      <w:lang w:eastAsia="ar-SA"/>
    </w:rPr>
  </w:style>
  <w:style w:type="paragraph" w:customStyle="1" w:styleId="310">
    <w:name w:val="Основной текст с отступом 31"/>
    <w:basedOn w:val="a"/>
    <w:rsid w:val="00B02A48"/>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B02A48"/>
    <w:pPr>
      <w:suppressAutoHyphens/>
      <w:spacing w:after="0" w:line="240" w:lineRule="auto"/>
      <w:ind w:left="798" w:firstLine="709"/>
      <w:jc w:val="both"/>
    </w:pPr>
    <w:rPr>
      <w:rFonts w:ascii="Arial" w:eastAsia="Times New Roman" w:hAnsi="Arial" w:cs="Arial"/>
      <w:sz w:val="24"/>
      <w:szCs w:val="16"/>
      <w:lang w:eastAsia="ar-SA"/>
    </w:rPr>
  </w:style>
  <w:style w:type="paragraph" w:styleId="1a">
    <w:name w:val="toc 1"/>
    <w:basedOn w:val="a"/>
    <w:next w:val="a"/>
    <w:uiPriority w:val="39"/>
    <w:rsid w:val="00B02A48"/>
    <w:pPr>
      <w:tabs>
        <w:tab w:val="left" w:pos="480"/>
        <w:tab w:val="right" w:leader="dot" w:pos="9347"/>
      </w:tabs>
      <w:suppressAutoHyphens/>
      <w:spacing w:before="120" w:after="120" w:line="240" w:lineRule="auto"/>
      <w:ind w:firstLine="426"/>
      <w:jc w:val="center"/>
    </w:pPr>
    <w:rPr>
      <w:rFonts w:ascii="Arial" w:eastAsia="Times New Roman" w:hAnsi="Arial" w:cs="Arial"/>
      <w:b/>
      <w:bCs/>
      <w:caps/>
      <w:sz w:val="24"/>
      <w:szCs w:val="16"/>
      <w:lang w:eastAsia="ar-SA"/>
    </w:rPr>
  </w:style>
  <w:style w:type="paragraph" w:styleId="25">
    <w:name w:val="toc 2"/>
    <w:basedOn w:val="a"/>
    <w:next w:val="a"/>
    <w:uiPriority w:val="39"/>
    <w:rsid w:val="00B02A48"/>
    <w:pPr>
      <w:suppressAutoHyphens/>
      <w:spacing w:after="0" w:line="240" w:lineRule="auto"/>
      <w:ind w:left="240" w:firstLine="709"/>
      <w:jc w:val="both"/>
    </w:pPr>
    <w:rPr>
      <w:rFonts w:ascii="Arial" w:eastAsia="Times New Roman" w:hAnsi="Arial" w:cs="Arial"/>
      <w:smallCaps/>
      <w:sz w:val="20"/>
      <w:szCs w:val="20"/>
      <w:lang w:eastAsia="ar-SA"/>
    </w:rPr>
  </w:style>
  <w:style w:type="paragraph" w:styleId="33">
    <w:name w:val="toc 3"/>
    <w:basedOn w:val="a"/>
    <w:next w:val="a"/>
    <w:uiPriority w:val="39"/>
    <w:rsid w:val="00B02A48"/>
    <w:pPr>
      <w:tabs>
        <w:tab w:val="right" w:leader="dot" w:pos="9347"/>
      </w:tabs>
      <w:suppressAutoHyphens/>
      <w:spacing w:after="0" w:line="240" w:lineRule="auto"/>
      <w:ind w:left="480" w:firstLine="709"/>
      <w:jc w:val="both"/>
    </w:pPr>
    <w:rPr>
      <w:rFonts w:ascii="Arial" w:eastAsia="Times New Roman" w:hAnsi="Arial" w:cs="Arial"/>
      <w:b/>
      <w:i/>
      <w:iCs/>
      <w:sz w:val="20"/>
      <w:szCs w:val="20"/>
      <w:lang w:eastAsia="ar-SA"/>
    </w:rPr>
  </w:style>
  <w:style w:type="paragraph" w:styleId="41">
    <w:name w:val="toc 4"/>
    <w:basedOn w:val="a"/>
    <w:next w:val="a"/>
    <w:uiPriority w:val="39"/>
    <w:rsid w:val="00B02A48"/>
    <w:pPr>
      <w:suppressAutoHyphens/>
      <w:spacing w:after="0" w:line="240" w:lineRule="auto"/>
      <w:ind w:left="720" w:firstLine="709"/>
      <w:jc w:val="both"/>
    </w:pPr>
    <w:rPr>
      <w:rFonts w:ascii="Arial" w:eastAsia="Times New Roman" w:hAnsi="Arial" w:cs="Arial"/>
      <w:sz w:val="18"/>
      <w:szCs w:val="18"/>
      <w:lang w:eastAsia="ar-SA"/>
    </w:rPr>
  </w:style>
  <w:style w:type="paragraph" w:styleId="51">
    <w:name w:val="toc 5"/>
    <w:basedOn w:val="a"/>
    <w:next w:val="a"/>
    <w:uiPriority w:val="39"/>
    <w:rsid w:val="00B02A48"/>
    <w:pPr>
      <w:suppressAutoHyphens/>
      <w:spacing w:after="0" w:line="240" w:lineRule="auto"/>
      <w:ind w:left="960" w:firstLine="709"/>
      <w:jc w:val="both"/>
    </w:pPr>
    <w:rPr>
      <w:rFonts w:ascii="Arial" w:eastAsia="Times New Roman" w:hAnsi="Arial" w:cs="Arial"/>
      <w:sz w:val="18"/>
      <w:szCs w:val="18"/>
      <w:lang w:eastAsia="ar-SA"/>
    </w:rPr>
  </w:style>
  <w:style w:type="paragraph" w:styleId="61">
    <w:name w:val="toc 6"/>
    <w:basedOn w:val="a"/>
    <w:next w:val="a"/>
    <w:uiPriority w:val="39"/>
    <w:rsid w:val="00B02A48"/>
    <w:pPr>
      <w:suppressAutoHyphens/>
      <w:spacing w:after="0" w:line="240" w:lineRule="auto"/>
      <w:ind w:left="1200" w:firstLine="709"/>
      <w:jc w:val="both"/>
    </w:pPr>
    <w:rPr>
      <w:rFonts w:ascii="Arial" w:eastAsia="Times New Roman" w:hAnsi="Arial" w:cs="Arial"/>
      <w:sz w:val="18"/>
      <w:szCs w:val="18"/>
      <w:lang w:eastAsia="ar-SA"/>
    </w:rPr>
  </w:style>
  <w:style w:type="paragraph" w:styleId="71">
    <w:name w:val="toc 7"/>
    <w:basedOn w:val="a"/>
    <w:next w:val="a"/>
    <w:uiPriority w:val="39"/>
    <w:rsid w:val="00B02A48"/>
    <w:pPr>
      <w:suppressAutoHyphens/>
      <w:spacing w:after="0" w:line="240" w:lineRule="auto"/>
      <w:ind w:left="1440" w:firstLine="709"/>
      <w:jc w:val="both"/>
    </w:pPr>
    <w:rPr>
      <w:rFonts w:ascii="Arial" w:eastAsia="Times New Roman" w:hAnsi="Arial" w:cs="Arial"/>
      <w:sz w:val="18"/>
      <w:szCs w:val="18"/>
      <w:lang w:eastAsia="ar-SA"/>
    </w:rPr>
  </w:style>
  <w:style w:type="paragraph" w:styleId="81">
    <w:name w:val="toc 8"/>
    <w:basedOn w:val="a"/>
    <w:next w:val="a"/>
    <w:uiPriority w:val="39"/>
    <w:rsid w:val="00B02A48"/>
    <w:pPr>
      <w:suppressAutoHyphens/>
      <w:spacing w:after="0" w:line="240" w:lineRule="auto"/>
      <w:ind w:left="1680" w:firstLine="709"/>
      <w:jc w:val="both"/>
    </w:pPr>
    <w:rPr>
      <w:rFonts w:ascii="Arial" w:eastAsia="Times New Roman" w:hAnsi="Arial" w:cs="Arial"/>
      <w:sz w:val="18"/>
      <w:szCs w:val="18"/>
      <w:lang w:eastAsia="ar-SA"/>
    </w:rPr>
  </w:style>
  <w:style w:type="paragraph" w:styleId="91">
    <w:name w:val="toc 9"/>
    <w:basedOn w:val="a"/>
    <w:next w:val="a"/>
    <w:uiPriority w:val="39"/>
    <w:rsid w:val="00B02A48"/>
    <w:pPr>
      <w:suppressAutoHyphens/>
      <w:spacing w:after="0" w:line="240" w:lineRule="auto"/>
      <w:ind w:left="1920" w:firstLine="709"/>
      <w:jc w:val="both"/>
    </w:pPr>
    <w:rPr>
      <w:rFonts w:ascii="Arial" w:eastAsia="Times New Roman" w:hAnsi="Arial" w:cs="Arial"/>
      <w:sz w:val="18"/>
      <w:szCs w:val="18"/>
      <w:lang w:eastAsia="ar-SA"/>
    </w:rPr>
  </w:style>
  <w:style w:type="paragraph" w:customStyle="1" w:styleId="ConsNormal">
    <w:name w:val="ConsNormal"/>
    <w:rsid w:val="00B02A48"/>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B02A48"/>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B02A48"/>
    <w:pPr>
      <w:ind w:firstLine="680"/>
    </w:pPr>
    <w:rPr>
      <w:rFonts w:ascii="Times New Roman" w:hAnsi="Times New Roman" w:cs="Times New Roman"/>
      <w:color w:val="auto"/>
      <w:sz w:val="28"/>
    </w:rPr>
  </w:style>
  <w:style w:type="paragraph" w:styleId="aff8">
    <w:name w:val="Balloon Text"/>
    <w:basedOn w:val="a"/>
    <w:link w:val="1b"/>
    <w:rsid w:val="00B02A48"/>
    <w:pPr>
      <w:suppressAutoHyphens/>
      <w:spacing w:after="0" w:line="240" w:lineRule="auto"/>
      <w:ind w:firstLine="709"/>
      <w:jc w:val="both"/>
    </w:pPr>
    <w:rPr>
      <w:rFonts w:ascii="Tahoma" w:eastAsia="Times New Roman" w:hAnsi="Tahoma" w:cs="Tahoma"/>
      <w:sz w:val="16"/>
      <w:szCs w:val="16"/>
      <w:lang w:val="x-none" w:eastAsia="ar-SA"/>
    </w:rPr>
  </w:style>
  <w:style w:type="character" w:customStyle="1" w:styleId="1b">
    <w:name w:val="Текст выноски Знак1"/>
    <w:basedOn w:val="a0"/>
    <w:link w:val="aff8"/>
    <w:rsid w:val="00B02A48"/>
    <w:rPr>
      <w:rFonts w:ascii="Tahoma" w:eastAsia="Times New Roman" w:hAnsi="Tahoma" w:cs="Tahoma"/>
      <w:sz w:val="16"/>
      <w:szCs w:val="16"/>
      <w:lang w:val="x-none" w:eastAsia="ar-SA"/>
    </w:rPr>
  </w:style>
  <w:style w:type="paragraph" w:customStyle="1" w:styleId="1c">
    <w:name w:val="Цитата1"/>
    <w:basedOn w:val="a"/>
    <w:rsid w:val="00B02A48"/>
    <w:pPr>
      <w:suppressAutoHyphens/>
      <w:spacing w:after="0" w:line="240" w:lineRule="auto"/>
      <w:ind w:left="-540" w:right="-81" w:firstLine="540"/>
      <w:jc w:val="both"/>
    </w:pPr>
    <w:rPr>
      <w:rFonts w:ascii="Arial" w:eastAsia="Times New Roman" w:hAnsi="Arial" w:cs="Arial"/>
      <w:b/>
      <w:bCs/>
      <w:sz w:val="24"/>
      <w:szCs w:val="16"/>
      <w:lang w:eastAsia="ar-SA"/>
    </w:rPr>
  </w:style>
  <w:style w:type="paragraph" w:styleId="HTML0">
    <w:name w:val="HTML Preformatted"/>
    <w:basedOn w:val="a"/>
    <w:link w:val="HTML1"/>
    <w:rsid w:val="00B02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Times New Roman"/>
      <w:color w:val="000000"/>
      <w:sz w:val="20"/>
      <w:szCs w:val="24"/>
      <w:lang w:eastAsia="ar-SA"/>
    </w:rPr>
  </w:style>
  <w:style w:type="character" w:customStyle="1" w:styleId="HTML1">
    <w:name w:val="Стандартный HTML Знак1"/>
    <w:basedOn w:val="a0"/>
    <w:link w:val="HTML0"/>
    <w:rsid w:val="00B02A48"/>
    <w:rPr>
      <w:rFonts w:ascii="Courier New" w:eastAsia="Times New Roman" w:hAnsi="Courier New" w:cs="Times New Roman"/>
      <w:color w:val="000000"/>
      <w:sz w:val="20"/>
      <w:szCs w:val="24"/>
      <w:lang w:eastAsia="ar-SA"/>
    </w:rPr>
  </w:style>
  <w:style w:type="paragraph" w:customStyle="1" w:styleId="ConsPlusNormal">
    <w:name w:val="ConsPlusNormal"/>
    <w:rsid w:val="00B02A48"/>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customStyle="1" w:styleId="210">
    <w:name w:val="Основной текст с отступом 21"/>
    <w:basedOn w:val="a"/>
    <w:rsid w:val="00B02A48"/>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B02A48"/>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styleId="affa">
    <w:name w:val="Normal (Web)"/>
    <w:basedOn w:val="a"/>
    <w:rsid w:val="00B02A48"/>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b">
    <w:name w:val="Стиль пункта схемы"/>
    <w:basedOn w:val="a"/>
    <w:link w:val="affc"/>
    <w:rsid w:val="00B02A48"/>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c">
    <w:name w:val="Стиль пункта схемы Знак"/>
    <w:link w:val="affb"/>
    <w:locked/>
    <w:rsid w:val="00B02A48"/>
    <w:rPr>
      <w:rFonts w:ascii="Arial" w:eastAsia="Times New Roman" w:hAnsi="Arial" w:cs="Times New Roman"/>
      <w:sz w:val="28"/>
      <w:szCs w:val="28"/>
      <w:lang w:val="x-none" w:eastAsia="ar-SA"/>
    </w:rPr>
  </w:style>
  <w:style w:type="paragraph" w:customStyle="1" w:styleId="1d">
    <w:name w:val="Обычный1"/>
    <w:rsid w:val="00B02A48"/>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1e">
    <w:name w:val="Заголовок 1 с Нум"/>
    <w:basedOn w:val="1"/>
    <w:rsid w:val="00B02A48"/>
    <w:rPr>
      <w:rFonts w:ascii="Times New Roman" w:hAnsi="Times New Roman"/>
      <w:kern w:val="1"/>
      <w:sz w:val="24"/>
    </w:rPr>
  </w:style>
  <w:style w:type="paragraph" w:customStyle="1" w:styleId="caaieiaie2">
    <w:name w:val="caaieiaie 2"/>
    <w:basedOn w:val="a"/>
    <w:next w:val="a"/>
    <w:rsid w:val="00B02A48"/>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ConsPlusTitle">
    <w:name w:val="ConsPlusTitle"/>
    <w:rsid w:val="00B02A48"/>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211">
    <w:name w:val="Маркированный список 21"/>
    <w:basedOn w:val="a"/>
    <w:rsid w:val="00B02A48"/>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d">
    <w:name w:val="Стиль главы схемы"/>
    <w:basedOn w:val="a"/>
    <w:rsid w:val="00B02A48"/>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e">
    <w:name w:val="основной с отступом"/>
    <w:basedOn w:val="aff1"/>
    <w:rsid w:val="00B02A48"/>
  </w:style>
  <w:style w:type="paragraph" w:customStyle="1" w:styleId="26">
    <w:name w:val="Стиль2"/>
    <w:basedOn w:val="a"/>
    <w:rsid w:val="00B02A48"/>
    <w:pPr>
      <w:suppressAutoHyphens/>
      <w:spacing w:before="120" w:after="0" w:line="360" w:lineRule="auto"/>
      <w:ind w:firstLine="720"/>
      <w:jc w:val="both"/>
    </w:pPr>
    <w:rPr>
      <w:rFonts w:ascii="Arial" w:eastAsia="Times New Roman" w:hAnsi="Arial" w:cs="Arial"/>
      <w:sz w:val="24"/>
      <w:szCs w:val="20"/>
      <w:lang w:eastAsia="ar-SA"/>
    </w:rPr>
  </w:style>
  <w:style w:type="paragraph" w:customStyle="1" w:styleId="ConsPlusNonformat">
    <w:name w:val="ConsPlusNonformat"/>
    <w:rsid w:val="00B02A48"/>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customStyle="1" w:styleId="afff">
    <w:name w:val="Стиль названия"/>
    <w:basedOn w:val="a"/>
    <w:rsid w:val="00B02A48"/>
    <w:pPr>
      <w:suppressAutoHyphens/>
      <w:spacing w:after="60" w:line="240" w:lineRule="auto"/>
      <w:ind w:firstLine="680"/>
      <w:jc w:val="both"/>
    </w:pPr>
    <w:rPr>
      <w:rFonts w:ascii="Arial" w:eastAsia="Times New Roman" w:hAnsi="Arial" w:cs="Arial"/>
      <w:b/>
      <w:i/>
      <w:sz w:val="24"/>
      <w:szCs w:val="28"/>
      <w:lang w:eastAsia="ar-SA"/>
    </w:rPr>
  </w:style>
  <w:style w:type="paragraph" w:customStyle="1" w:styleId="1f">
    <w:name w:val="Нор Абзац1"/>
    <w:basedOn w:val="a"/>
    <w:rsid w:val="00B02A48"/>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0">
    <w:name w:val="Пункт заключения"/>
    <w:basedOn w:val="a"/>
    <w:rsid w:val="00B02A48"/>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1">
    <w:name w:val="Подпункт заключения"/>
    <w:basedOn w:val="a"/>
    <w:rsid w:val="00B02A48"/>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1f0">
    <w:name w:val="Стиль1"/>
    <w:basedOn w:val="a"/>
    <w:rsid w:val="00B02A48"/>
    <w:pPr>
      <w:suppressAutoHyphens/>
      <w:overflowPunct w:val="0"/>
      <w:autoSpaceDE w:val="0"/>
      <w:spacing w:after="0" w:line="360" w:lineRule="auto"/>
      <w:ind w:firstLine="709"/>
      <w:jc w:val="both"/>
      <w:textAlignment w:val="baseline"/>
    </w:pPr>
    <w:rPr>
      <w:rFonts w:ascii="Arial" w:eastAsia="Times New Roman" w:hAnsi="Arial" w:cs="Arial"/>
      <w:sz w:val="28"/>
      <w:szCs w:val="20"/>
      <w:lang w:eastAsia="ar-SA"/>
    </w:rPr>
  </w:style>
  <w:style w:type="paragraph" w:customStyle="1" w:styleId="Char-Tab">
    <w:name w:val="Char-Tab"/>
    <w:basedOn w:val="a"/>
    <w:rsid w:val="00B02A48"/>
    <w:pPr>
      <w:suppressAutoHyphens/>
      <w:spacing w:after="0" w:line="360" w:lineRule="auto"/>
      <w:ind w:firstLine="709"/>
      <w:jc w:val="both"/>
    </w:pPr>
    <w:rPr>
      <w:rFonts w:ascii="Arial" w:eastAsia="Times New Roman" w:hAnsi="Arial" w:cs="Arial"/>
      <w:bCs/>
      <w:sz w:val="24"/>
      <w:szCs w:val="16"/>
      <w:lang w:eastAsia="ar-SA"/>
    </w:rPr>
  </w:style>
  <w:style w:type="paragraph" w:styleId="afff2">
    <w:name w:val="footnote text"/>
    <w:aliases w:val="Table_Footnote_last Знак,Table_Footnote_last Знак Знак,Table_Footnote_last"/>
    <w:basedOn w:val="a"/>
    <w:link w:val="1f1"/>
    <w:rsid w:val="00B02A48"/>
    <w:pPr>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1f1">
    <w:name w:val="Текст сноски Знак1"/>
    <w:aliases w:val="Table_Footnote_last Знак Знак1,Table_Footnote_last Знак Знак Знак,Table_Footnote_last Знак1"/>
    <w:basedOn w:val="a0"/>
    <w:link w:val="afff2"/>
    <w:rsid w:val="00B02A48"/>
    <w:rPr>
      <w:rFonts w:ascii="Times New Roman" w:eastAsia="Times New Roman" w:hAnsi="Times New Roman" w:cs="Times New Roman"/>
      <w:sz w:val="20"/>
      <w:szCs w:val="20"/>
      <w:lang w:eastAsia="ar-SA"/>
    </w:rPr>
  </w:style>
  <w:style w:type="paragraph" w:customStyle="1" w:styleId="212">
    <w:name w:val="Основной текст 21"/>
    <w:basedOn w:val="a"/>
    <w:rsid w:val="00B02A48"/>
    <w:pPr>
      <w:suppressAutoHyphens/>
      <w:spacing w:after="0" w:line="240" w:lineRule="auto"/>
      <w:ind w:firstLine="709"/>
      <w:jc w:val="center"/>
    </w:pPr>
    <w:rPr>
      <w:rFonts w:ascii="Arial" w:eastAsia="Times New Roman" w:hAnsi="Arial" w:cs="Arial"/>
      <w:b/>
      <w:sz w:val="24"/>
      <w:szCs w:val="20"/>
      <w:lang w:eastAsia="ar-SA"/>
    </w:rPr>
  </w:style>
  <w:style w:type="paragraph" w:customStyle="1" w:styleId="afff3">
    <w:name w:val="Стиль заключения Знак"/>
    <w:basedOn w:val="a"/>
    <w:rsid w:val="00B02A48"/>
    <w:pPr>
      <w:suppressAutoHyphens/>
      <w:spacing w:after="0" w:line="360" w:lineRule="auto"/>
      <w:ind w:firstLine="720"/>
      <w:jc w:val="both"/>
    </w:pPr>
    <w:rPr>
      <w:rFonts w:ascii="Arial" w:eastAsia="Times New Roman" w:hAnsi="Arial" w:cs="Arial"/>
      <w:sz w:val="28"/>
      <w:szCs w:val="28"/>
      <w:lang w:eastAsia="ar-SA"/>
    </w:rPr>
  </w:style>
  <w:style w:type="paragraph" w:customStyle="1" w:styleId="afff4">
    <w:name w:val="!Простой текст! Знак Знак Знак Знак"/>
    <w:basedOn w:val="a"/>
    <w:rsid w:val="00B02A48"/>
    <w:pPr>
      <w:suppressAutoHyphens/>
      <w:spacing w:after="120" w:line="240" w:lineRule="auto"/>
      <w:ind w:firstLine="709"/>
      <w:jc w:val="both"/>
    </w:pPr>
    <w:rPr>
      <w:rFonts w:ascii="Arial" w:eastAsia="Times New Roman" w:hAnsi="Arial" w:cs="Arial"/>
      <w:sz w:val="24"/>
      <w:szCs w:val="16"/>
      <w:lang w:eastAsia="ar-SA"/>
    </w:rPr>
  </w:style>
  <w:style w:type="paragraph" w:customStyle="1" w:styleId="afff5">
    <w:name w:val="Основной стиль"/>
    <w:basedOn w:val="a"/>
    <w:rsid w:val="00B02A48"/>
    <w:pPr>
      <w:suppressAutoHyphens/>
      <w:spacing w:after="0" w:line="240" w:lineRule="auto"/>
      <w:ind w:firstLine="680"/>
      <w:jc w:val="both"/>
    </w:pPr>
    <w:rPr>
      <w:rFonts w:ascii="Arial" w:eastAsia="Times New Roman" w:hAnsi="Arial" w:cs="Arial"/>
      <w:sz w:val="24"/>
      <w:szCs w:val="28"/>
      <w:lang w:eastAsia="ar-SA"/>
    </w:rPr>
  </w:style>
  <w:style w:type="paragraph" w:customStyle="1" w:styleId="311">
    <w:name w:val="Основной текст 31"/>
    <w:basedOn w:val="a"/>
    <w:rsid w:val="00B02A48"/>
    <w:pPr>
      <w:suppressAutoHyphens/>
      <w:spacing w:after="120" w:line="240" w:lineRule="auto"/>
      <w:ind w:firstLine="709"/>
      <w:jc w:val="both"/>
    </w:pPr>
    <w:rPr>
      <w:rFonts w:ascii="Arial" w:eastAsia="Times New Roman" w:hAnsi="Arial" w:cs="Arial"/>
      <w:sz w:val="16"/>
      <w:szCs w:val="16"/>
      <w:lang w:eastAsia="ar-SA"/>
    </w:rPr>
  </w:style>
  <w:style w:type="paragraph" w:customStyle="1" w:styleId="1f2">
    <w:name w:val="Текст1"/>
    <w:basedOn w:val="a"/>
    <w:rsid w:val="00B02A48"/>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1f3">
    <w:name w:val="Название объекта1"/>
    <w:basedOn w:val="a"/>
    <w:next w:val="a"/>
    <w:rsid w:val="00B02A4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100">
    <w:name w:val="Оглавление 10"/>
    <w:basedOn w:val="15"/>
    <w:rsid w:val="00B02A48"/>
    <w:pPr>
      <w:tabs>
        <w:tab w:val="right" w:leader="dot" w:pos="9637"/>
      </w:tabs>
      <w:ind w:left="2547"/>
    </w:pPr>
  </w:style>
  <w:style w:type="paragraph" w:customStyle="1" w:styleId="afff6">
    <w:name w:val="Содержимое таблицы"/>
    <w:basedOn w:val="a"/>
    <w:rsid w:val="00B02A48"/>
    <w:pPr>
      <w:suppressLineNumbers/>
      <w:suppressAutoHyphens/>
      <w:spacing w:after="0" w:line="240" w:lineRule="auto"/>
      <w:ind w:firstLine="709"/>
      <w:jc w:val="both"/>
    </w:pPr>
    <w:rPr>
      <w:rFonts w:ascii="Arial" w:eastAsia="Times New Roman" w:hAnsi="Arial" w:cs="Arial"/>
      <w:sz w:val="24"/>
      <w:szCs w:val="16"/>
      <w:lang w:eastAsia="ar-SA"/>
    </w:rPr>
  </w:style>
  <w:style w:type="paragraph" w:customStyle="1" w:styleId="afff7">
    <w:name w:val="Заголовок таблицы"/>
    <w:basedOn w:val="afff6"/>
    <w:rsid w:val="00B02A48"/>
    <w:pPr>
      <w:jc w:val="center"/>
    </w:pPr>
    <w:rPr>
      <w:b/>
      <w:bCs/>
    </w:rPr>
  </w:style>
  <w:style w:type="paragraph" w:customStyle="1" w:styleId="afff8">
    <w:name w:val="Содержимое врезки"/>
    <w:basedOn w:val="aff1"/>
    <w:rsid w:val="00B02A48"/>
  </w:style>
  <w:style w:type="paragraph" w:styleId="27">
    <w:name w:val="Body Text 2"/>
    <w:basedOn w:val="a"/>
    <w:link w:val="213"/>
    <w:uiPriority w:val="99"/>
    <w:semiHidden/>
    <w:unhideWhenUsed/>
    <w:rsid w:val="00B02A48"/>
    <w:pPr>
      <w:suppressAutoHyphens/>
      <w:spacing w:after="120" w:line="480" w:lineRule="auto"/>
      <w:ind w:firstLine="709"/>
      <w:jc w:val="both"/>
    </w:pPr>
    <w:rPr>
      <w:rFonts w:ascii="Times New Roman" w:eastAsia="Times New Roman" w:hAnsi="Times New Roman" w:cs="Times New Roman"/>
      <w:sz w:val="24"/>
      <w:szCs w:val="24"/>
      <w:lang w:val="x-none" w:eastAsia="ar-SA"/>
    </w:rPr>
  </w:style>
  <w:style w:type="character" w:customStyle="1" w:styleId="213">
    <w:name w:val="Основной текст 2 Знак1"/>
    <w:basedOn w:val="a0"/>
    <w:link w:val="27"/>
    <w:uiPriority w:val="99"/>
    <w:semiHidden/>
    <w:rsid w:val="00B02A48"/>
    <w:rPr>
      <w:rFonts w:ascii="Times New Roman" w:eastAsia="Times New Roman" w:hAnsi="Times New Roman" w:cs="Times New Roman"/>
      <w:sz w:val="24"/>
      <w:szCs w:val="24"/>
      <w:lang w:val="x-none" w:eastAsia="ar-SA"/>
    </w:rPr>
  </w:style>
  <w:style w:type="paragraph" w:styleId="28">
    <w:name w:val="Body Text Indent 2"/>
    <w:basedOn w:val="a"/>
    <w:link w:val="214"/>
    <w:uiPriority w:val="99"/>
    <w:semiHidden/>
    <w:unhideWhenUsed/>
    <w:rsid w:val="00B02A48"/>
    <w:pPr>
      <w:suppressAutoHyphens/>
      <w:spacing w:after="120" w:line="480" w:lineRule="auto"/>
      <w:ind w:left="283" w:firstLine="709"/>
      <w:jc w:val="both"/>
    </w:pPr>
    <w:rPr>
      <w:rFonts w:ascii="Times New Roman" w:eastAsia="Times New Roman" w:hAnsi="Times New Roman" w:cs="Times New Roman"/>
      <w:sz w:val="24"/>
      <w:szCs w:val="24"/>
      <w:lang w:val="x-none" w:eastAsia="ar-SA"/>
    </w:rPr>
  </w:style>
  <w:style w:type="character" w:customStyle="1" w:styleId="214">
    <w:name w:val="Основной текст с отступом 2 Знак1"/>
    <w:basedOn w:val="a0"/>
    <w:link w:val="28"/>
    <w:uiPriority w:val="99"/>
    <w:semiHidden/>
    <w:rsid w:val="00B02A48"/>
    <w:rPr>
      <w:rFonts w:ascii="Times New Roman" w:eastAsia="Times New Roman" w:hAnsi="Times New Roman" w:cs="Times New Roman"/>
      <w:sz w:val="24"/>
      <w:szCs w:val="24"/>
      <w:lang w:val="x-none" w:eastAsia="ar-SA"/>
    </w:rPr>
  </w:style>
  <w:style w:type="paragraph" w:styleId="34">
    <w:name w:val="Body Text Indent 3"/>
    <w:basedOn w:val="a"/>
    <w:link w:val="312"/>
    <w:uiPriority w:val="99"/>
    <w:unhideWhenUsed/>
    <w:rsid w:val="00B02A48"/>
    <w:pPr>
      <w:suppressAutoHyphens/>
      <w:spacing w:after="120" w:line="240" w:lineRule="auto"/>
      <w:ind w:left="283" w:firstLine="709"/>
      <w:jc w:val="both"/>
    </w:pPr>
    <w:rPr>
      <w:rFonts w:ascii="Times New Roman" w:eastAsia="Times New Roman" w:hAnsi="Times New Roman" w:cs="Times New Roman"/>
      <w:sz w:val="16"/>
      <w:szCs w:val="16"/>
      <w:lang w:val="x-none" w:eastAsia="ar-SA"/>
    </w:rPr>
  </w:style>
  <w:style w:type="character" w:customStyle="1" w:styleId="312">
    <w:name w:val="Основной текст с отступом 3 Знак1"/>
    <w:basedOn w:val="a0"/>
    <w:link w:val="34"/>
    <w:uiPriority w:val="99"/>
    <w:rsid w:val="00B02A48"/>
    <w:rPr>
      <w:rFonts w:ascii="Times New Roman" w:eastAsia="Times New Roman" w:hAnsi="Times New Roman" w:cs="Times New Roman"/>
      <w:sz w:val="16"/>
      <w:szCs w:val="16"/>
      <w:lang w:val="x-none" w:eastAsia="ar-SA"/>
    </w:rPr>
  </w:style>
  <w:style w:type="table" w:styleId="afff9">
    <w:name w:val="Table Grid"/>
    <w:basedOn w:val="a1"/>
    <w:uiPriority w:val="59"/>
    <w:rsid w:val="00B02A4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B02A48"/>
    <w:pPr>
      <w:spacing w:after="0" w:line="240" w:lineRule="auto"/>
      <w:ind w:firstLine="709"/>
      <w:jc w:val="both"/>
    </w:pPr>
    <w:rPr>
      <w:rFonts w:ascii="Times New Roman" w:eastAsia="Times New Roman" w:hAnsi="Times New Roman" w:cs="Times New Roman"/>
      <w:sz w:val="24"/>
      <w:szCs w:val="24"/>
      <w:lang w:val="en-US" w:eastAsia="ar-SA"/>
    </w:rPr>
  </w:style>
  <w:style w:type="character" w:styleId="afffb">
    <w:name w:val="annotation reference"/>
    <w:uiPriority w:val="99"/>
    <w:semiHidden/>
    <w:unhideWhenUsed/>
    <w:rsid w:val="00B02A48"/>
    <w:rPr>
      <w:sz w:val="16"/>
      <w:szCs w:val="16"/>
    </w:rPr>
  </w:style>
  <w:style w:type="paragraph" w:styleId="afffc">
    <w:name w:val="annotation text"/>
    <w:basedOn w:val="a"/>
    <w:link w:val="afffd"/>
    <w:uiPriority w:val="99"/>
    <w:semiHidden/>
    <w:unhideWhenUsed/>
    <w:rsid w:val="00B02A48"/>
    <w:pPr>
      <w:suppressAutoHyphens/>
      <w:spacing w:after="0" w:line="240" w:lineRule="auto"/>
      <w:ind w:firstLine="709"/>
      <w:jc w:val="both"/>
    </w:pPr>
    <w:rPr>
      <w:rFonts w:ascii="Times New Roman" w:eastAsia="Times New Roman" w:hAnsi="Times New Roman" w:cs="Times New Roman"/>
      <w:sz w:val="20"/>
      <w:szCs w:val="20"/>
      <w:lang w:val="x-none" w:eastAsia="ar-SA"/>
    </w:rPr>
  </w:style>
  <w:style w:type="character" w:customStyle="1" w:styleId="afffd">
    <w:name w:val="Текст примечания Знак"/>
    <w:basedOn w:val="a0"/>
    <w:link w:val="afffc"/>
    <w:uiPriority w:val="99"/>
    <w:semiHidden/>
    <w:rsid w:val="00B02A48"/>
    <w:rPr>
      <w:rFonts w:ascii="Times New Roman" w:eastAsia="Times New Roman" w:hAnsi="Times New Roman" w:cs="Times New Roman"/>
      <w:sz w:val="20"/>
      <w:szCs w:val="20"/>
      <w:lang w:val="x-none" w:eastAsia="ar-SA"/>
    </w:rPr>
  </w:style>
  <w:style w:type="paragraph" w:styleId="afffe">
    <w:name w:val="annotation subject"/>
    <w:basedOn w:val="afffc"/>
    <w:next w:val="afffc"/>
    <w:link w:val="affff"/>
    <w:uiPriority w:val="99"/>
    <w:semiHidden/>
    <w:unhideWhenUsed/>
    <w:rsid w:val="00B02A48"/>
    <w:rPr>
      <w:b/>
      <w:bCs/>
    </w:rPr>
  </w:style>
  <w:style w:type="character" w:customStyle="1" w:styleId="affff">
    <w:name w:val="Тема примечания Знак"/>
    <w:basedOn w:val="afffd"/>
    <w:link w:val="afffe"/>
    <w:uiPriority w:val="99"/>
    <w:semiHidden/>
    <w:rsid w:val="00B02A48"/>
    <w:rPr>
      <w:rFonts w:ascii="Times New Roman" w:eastAsia="Times New Roman" w:hAnsi="Times New Roman" w:cs="Times New Roman"/>
      <w:b/>
      <w:bCs/>
      <w:sz w:val="20"/>
      <w:szCs w:val="20"/>
      <w:lang w:val="x-none" w:eastAsia="ar-SA"/>
    </w:rPr>
  </w:style>
  <w:style w:type="paragraph" w:styleId="affff0">
    <w:name w:val="Document Map"/>
    <w:basedOn w:val="a"/>
    <w:link w:val="affff1"/>
    <w:uiPriority w:val="99"/>
    <w:semiHidden/>
    <w:unhideWhenUsed/>
    <w:rsid w:val="00B02A48"/>
    <w:pPr>
      <w:suppressAutoHyphens/>
      <w:spacing w:after="0" w:line="240" w:lineRule="auto"/>
      <w:ind w:firstLine="709"/>
      <w:jc w:val="both"/>
    </w:pPr>
    <w:rPr>
      <w:rFonts w:ascii="Tahoma" w:eastAsia="Times New Roman" w:hAnsi="Tahoma" w:cs="Times New Roman"/>
      <w:sz w:val="16"/>
      <w:szCs w:val="16"/>
      <w:lang w:val="en-US" w:eastAsia="ar-SA"/>
    </w:rPr>
  </w:style>
  <w:style w:type="character" w:customStyle="1" w:styleId="affff1">
    <w:name w:val="Схема документа Знак"/>
    <w:basedOn w:val="a0"/>
    <w:link w:val="affff0"/>
    <w:uiPriority w:val="99"/>
    <w:semiHidden/>
    <w:rsid w:val="00B02A48"/>
    <w:rPr>
      <w:rFonts w:ascii="Tahoma" w:eastAsia="Times New Roman" w:hAnsi="Tahoma" w:cs="Times New Roman"/>
      <w:sz w:val="16"/>
      <w:szCs w:val="16"/>
      <w:lang w:val="en-US" w:eastAsia="ar-SA"/>
    </w:rPr>
  </w:style>
  <w:style w:type="paragraph" w:customStyle="1" w:styleId="affff2">
    <w:name w:val="№табл"/>
    <w:basedOn w:val="9"/>
    <w:link w:val="affff3"/>
    <w:qFormat/>
    <w:rsid w:val="00B02A48"/>
    <w:pPr>
      <w:jc w:val="right"/>
    </w:pPr>
    <w:rPr>
      <w:sz w:val="24"/>
    </w:rPr>
  </w:style>
  <w:style w:type="character" w:customStyle="1" w:styleId="affff3">
    <w:name w:val="№табл Знак"/>
    <w:link w:val="affff2"/>
    <w:rsid w:val="00B02A48"/>
    <w:rPr>
      <w:rFonts w:ascii="Arial" w:eastAsia="Times New Roman" w:hAnsi="Arial" w:cs="Times New Roman"/>
      <w:sz w:val="24"/>
      <w:lang w:val="en-US" w:eastAsia="ar-SA"/>
    </w:rPr>
  </w:style>
  <w:style w:type="paragraph" w:styleId="affff4">
    <w:name w:val="caption"/>
    <w:basedOn w:val="a"/>
    <w:next w:val="a"/>
    <w:uiPriority w:val="35"/>
    <w:qFormat/>
    <w:rsid w:val="00B02A4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9">
    <w:name w:val="Обычный2"/>
    <w:rsid w:val="00B02A48"/>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B02A48"/>
    <w:pPr>
      <w:widowControl w:val="0"/>
      <w:autoSpaceDE w:val="0"/>
      <w:autoSpaceDN w:val="0"/>
      <w:adjustRightInd w:val="0"/>
      <w:spacing w:after="0" w:line="240" w:lineRule="auto"/>
    </w:pPr>
    <w:rPr>
      <w:rFonts w:ascii="Arial" w:eastAsia="Times New Roman" w:hAnsi="Arial" w:cs="Arial"/>
      <w:b/>
      <w:bCs/>
      <w:lang w:eastAsia="ru-RU"/>
    </w:rPr>
  </w:style>
  <w:style w:type="character" w:styleId="affff5">
    <w:name w:val="Placeholder Text"/>
    <w:uiPriority w:val="99"/>
    <w:semiHidden/>
    <w:rsid w:val="00B02A48"/>
    <w:rPr>
      <w:color w:val="808080"/>
    </w:rPr>
  </w:style>
  <w:style w:type="paragraph" w:customStyle="1" w:styleId="affff6">
    <w:name w:val="Формула"/>
    <w:basedOn w:val="a"/>
    <w:link w:val="affff7"/>
    <w:rsid w:val="00B02A48"/>
    <w:pPr>
      <w:suppressAutoHyphens/>
      <w:spacing w:after="0" w:line="240" w:lineRule="auto"/>
      <w:ind w:firstLine="709"/>
      <w:jc w:val="both"/>
    </w:pPr>
    <w:rPr>
      <w:rFonts w:ascii="Arial" w:eastAsia="Times New Roman" w:hAnsi="Arial" w:cs="Times New Roman"/>
      <w:sz w:val="28"/>
      <w:szCs w:val="28"/>
      <w:lang w:val="en-US" w:eastAsia="ar-SA"/>
    </w:rPr>
  </w:style>
  <w:style w:type="character" w:customStyle="1" w:styleId="affff7">
    <w:name w:val="Формула Знак"/>
    <w:link w:val="affff6"/>
    <w:rsid w:val="00B02A48"/>
    <w:rPr>
      <w:rFonts w:ascii="Arial" w:eastAsia="Times New Roman" w:hAnsi="Arial" w:cs="Times New Roman"/>
      <w:sz w:val="28"/>
      <w:szCs w:val="28"/>
      <w:lang w:val="en-US" w:eastAsia="ar-SA"/>
    </w:rPr>
  </w:style>
  <w:style w:type="paragraph" w:customStyle="1" w:styleId="affff8">
    <w:name w:val="Ячейка таблицы"/>
    <w:basedOn w:val="a9"/>
    <w:link w:val="affff9"/>
    <w:qFormat/>
    <w:rsid w:val="00B02A48"/>
    <w:rPr>
      <w:sz w:val="20"/>
    </w:rPr>
  </w:style>
  <w:style w:type="character" w:customStyle="1" w:styleId="affff9">
    <w:name w:val="Ячейка таблицы Знак"/>
    <w:basedOn w:val="aa"/>
    <w:link w:val="affff8"/>
    <w:rsid w:val="00B02A48"/>
    <w:rPr>
      <w:rFonts w:ascii="Arial" w:eastAsia="Times New Roman" w:hAnsi="Arial" w:cs="Times New Roman"/>
      <w:sz w:val="20"/>
      <w:szCs w:val="32"/>
      <w:lang w:val="x-none" w:eastAsia="ar-SA"/>
    </w:rPr>
  </w:style>
  <w:style w:type="character" w:styleId="affffa">
    <w:name w:val="footnote reference"/>
    <w:rsid w:val="00B02A48"/>
    <w:rPr>
      <w:vertAlign w:val="superscript"/>
    </w:rPr>
  </w:style>
  <w:style w:type="paragraph" w:customStyle="1" w:styleId="DefaultParagraphFontChar">
    <w:name w:val="Default Paragraph Font Char"/>
    <w:aliases w:val=" Char Char2, Char1 Char"/>
    <w:basedOn w:val="a"/>
    <w:rsid w:val="00B02A48"/>
    <w:pPr>
      <w:spacing w:before="100" w:beforeAutospacing="1" w:after="100" w:afterAutospacing="1" w:line="240" w:lineRule="auto"/>
    </w:pPr>
    <w:rPr>
      <w:rFonts w:ascii="Tahoma" w:eastAsia="Times New Roman" w:hAnsi="Tahoma" w:cs="Times New Roman"/>
      <w:sz w:val="20"/>
      <w:szCs w:val="20"/>
      <w:lang w:val="en-US"/>
    </w:rPr>
  </w:style>
  <w:style w:type="character" w:styleId="affffb">
    <w:name w:val="page number"/>
    <w:basedOn w:val="a0"/>
    <w:rsid w:val="00B02A48"/>
  </w:style>
  <w:style w:type="paragraph" w:styleId="affffc">
    <w:name w:val="Plain Text"/>
    <w:basedOn w:val="a"/>
    <w:link w:val="1f4"/>
    <w:rsid w:val="00B02A48"/>
    <w:pPr>
      <w:spacing w:after="0" w:line="240" w:lineRule="auto"/>
    </w:pPr>
    <w:rPr>
      <w:rFonts w:ascii="Courier New" w:eastAsia="Times New Roman" w:hAnsi="Courier New" w:cs="Times New Roman"/>
      <w:sz w:val="20"/>
      <w:szCs w:val="24"/>
      <w:lang w:val="x-none" w:eastAsia="x-none"/>
    </w:rPr>
  </w:style>
  <w:style w:type="character" w:customStyle="1" w:styleId="1f4">
    <w:name w:val="Текст Знак1"/>
    <w:basedOn w:val="a0"/>
    <w:link w:val="affffc"/>
    <w:rsid w:val="00B02A48"/>
    <w:rPr>
      <w:rFonts w:ascii="Courier New" w:eastAsia="Times New Roman" w:hAnsi="Courier New" w:cs="Times New Roman"/>
      <w:sz w:val="20"/>
      <w:szCs w:val="24"/>
      <w:lang w:val="x-none" w:eastAsia="x-none"/>
    </w:rPr>
  </w:style>
  <w:style w:type="paragraph" w:customStyle="1" w:styleId="affffd">
    <w:name w:val="Знак"/>
    <w:basedOn w:val="a"/>
    <w:next w:val="a"/>
    <w:rsid w:val="00B02A48"/>
    <w:pPr>
      <w:spacing w:after="160" w:line="240" w:lineRule="exact"/>
    </w:pPr>
    <w:rPr>
      <w:rFonts w:ascii="Tahoma" w:eastAsia="Times New Roman" w:hAnsi="Tahoma" w:cs="Tahoma"/>
      <w:color w:val="FF0000"/>
      <w:kern w:val="32"/>
      <w:sz w:val="24"/>
      <w:szCs w:val="24"/>
      <w:lang w:val="en-GB"/>
    </w:rPr>
  </w:style>
  <w:style w:type="numbering" w:customStyle="1" w:styleId="110">
    <w:name w:val="Нет списка11"/>
    <w:next w:val="a2"/>
    <w:uiPriority w:val="99"/>
    <w:semiHidden/>
    <w:unhideWhenUsed/>
    <w:rsid w:val="00B02A48"/>
  </w:style>
  <w:style w:type="paragraph" w:customStyle="1" w:styleId="ArNar">
    <w:name w:val="Обычный ArNar"/>
    <w:basedOn w:val="a"/>
    <w:rsid w:val="00B02A48"/>
    <w:pPr>
      <w:spacing w:after="0" w:line="240" w:lineRule="auto"/>
      <w:ind w:firstLine="709"/>
      <w:jc w:val="both"/>
    </w:pPr>
    <w:rPr>
      <w:rFonts w:ascii="Arial Narrow" w:eastAsia="Times New Roman" w:hAnsi="Arial Narrow" w:cs="Times New Roman"/>
      <w:color w:val="00000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02A48"/>
    <w:pPr>
      <w:keepNext/>
      <w:suppressAutoHyphens/>
      <w:spacing w:before="240" w:after="60" w:line="240" w:lineRule="auto"/>
      <w:ind w:firstLine="709"/>
      <w:jc w:val="center"/>
      <w:outlineLvl w:val="0"/>
    </w:pPr>
    <w:rPr>
      <w:rFonts w:ascii="Arial" w:eastAsia="Times New Roman" w:hAnsi="Arial" w:cs="Times New Roman"/>
      <w:bCs/>
      <w:kern w:val="32"/>
      <w:sz w:val="36"/>
      <w:szCs w:val="32"/>
      <w:lang w:val="en-US" w:eastAsia="ar-SA"/>
    </w:rPr>
  </w:style>
  <w:style w:type="paragraph" w:styleId="2">
    <w:name w:val="heading 2"/>
    <w:basedOn w:val="a"/>
    <w:next w:val="a"/>
    <w:link w:val="20"/>
    <w:uiPriority w:val="9"/>
    <w:qFormat/>
    <w:rsid w:val="00B02A48"/>
    <w:pPr>
      <w:keepNext/>
      <w:suppressAutoHyphens/>
      <w:spacing w:before="240" w:after="60" w:line="240" w:lineRule="auto"/>
      <w:ind w:firstLine="709"/>
      <w:jc w:val="center"/>
      <w:outlineLvl w:val="1"/>
    </w:pPr>
    <w:rPr>
      <w:rFonts w:ascii="Arial" w:eastAsia="Times New Roman" w:hAnsi="Arial" w:cs="Times New Roman"/>
      <w:bCs/>
      <w:iCs/>
      <w:sz w:val="32"/>
      <w:szCs w:val="28"/>
      <w:lang w:val="en-US" w:eastAsia="ar-SA"/>
    </w:rPr>
  </w:style>
  <w:style w:type="paragraph" w:styleId="3">
    <w:name w:val="heading 3"/>
    <w:basedOn w:val="a"/>
    <w:next w:val="a"/>
    <w:link w:val="30"/>
    <w:qFormat/>
    <w:rsid w:val="00B02A48"/>
    <w:pPr>
      <w:keepNext/>
      <w:suppressAutoHyphens/>
      <w:spacing w:before="240" w:after="60" w:line="240" w:lineRule="auto"/>
      <w:jc w:val="center"/>
      <w:outlineLvl w:val="2"/>
    </w:pPr>
    <w:rPr>
      <w:rFonts w:ascii="Arial" w:eastAsia="Times New Roman" w:hAnsi="Arial" w:cs="Times New Roman"/>
      <w:bCs/>
      <w:sz w:val="28"/>
      <w:szCs w:val="26"/>
      <w:lang w:val="x-none" w:eastAsia="ar-SA"/>
    </w:rPr>
  </w:style>
  <w:style w:type="paragraph" w:styleId="4">
    <w:name w:val="heading 4"/>
    <w:basedOn w:val="a"/>
    <w:next w:val="a"/>
    <w:link w:val="40"/>
    <w:qFormat/>
    <w:rsid w:val="00B02A48"/>
    <w:pPr>
      <w:keepNext/>
      <w:suppressAutoHyphens/>
      <w:spacing w:before="240" w:after="60" w:line="240" w:lineRule="auto"/>
      <w:jc w:val="center"/>
      <w:outlineLvl w:val="3"/>
    </w:pPr>
    <w:rPr>
      <w:rFonts w:ascii="Arial" w:eastAsia="Times New Roman" w:hAnsi="Arial" w:cs="Times New Roman"/>
      <w:bCs/>
      <w:i/>
      <w:sz w:val="28"/>
      <w:szCs w:val="28"/>
      <w:lang w:val="x-none" w:eastAsia="ar-SA"/>
    </w:rPr>
  </w:style>
  <w:style w:type="paragraph" w:styleId="5">
    <w:name w:val="heading 5"/>
    <w:basedOn w:val="a"/>
    <w:next w:val="a"/>
    <w:link w:val="50"/>
    <w:qFormat/>
    <w:rsid w:val="00B02A48"/>
    <w:pPr>
      <w:suppressAutoHyphens/>
      <w:spacing w:before="240" w:after="60" w:line="240" w:lineRule="auto"/>
      <w:jc w:val="center"/>
      <w:outlineLvl w:val="4"/>
    </w:pPr>
    <w:rPr>
      <w:rFonts w:ascii="Arial" w:eastAsia="Times New Roman" w:hAnsi="Arial" w:cs="Times New Roman"/>
      <w:bCs/>
      <w:i/>
      <w:iCs/>
      <w:sz w:val="24"/>
      <w:szCs w:val="26"/>
      <w:lang w:val="x-none" w:eastAsia="ar-SA"/>
    </w:rPr>
  </w:style>
  <w:style w:type="paragraph" w:styleId="6">
    <w:name w:val="heading 6"/>
    <w:basedOn w:val="a"/>
    <w:next w:val="a"/>
    <w:link w:val="60"/>
    <w:qFormat/>
    <w:rsid w:val="00B02A48"/>
    <w:pPr>
      <w:suppressAutoHyphens/>
      <w:spacing w:before="240" w:after="60" w:line="240" w:lineRule="auto"/>
      <w:jc w:val="center"/>
      <w:outlineLvl w:val="5"/>
    </w:pPr>
    <w:rPr>
      <w:rFonts w:ascii="Arial" w:eastAsia="Times New Roman" w:hAnsi="Arial" w:cs="Times New Roman"/>
      <w:bCs/>
      <w:i/>
      <w:sz w:val="24"/>
      <w:lang w:val="en-US" w:eastAsia="ar-SA"/>
    </w:rPr>
  </w:style>
  <w:style w:type="paragraph" w:styleId="7">
    <w:name w:val="heading 7"/>
    <w:basedOn w:val="a"/>
    <w:next w:val="a"/>
    <w:link w:val="70"/>
    <w:qFormat/>
    <w:rsid w:val="00B02A48"/>
    <w:pPr>
      <w:suppressAutoHyphens/>
      <w:spacing w:before="240" w:after="60" w:line="240" w:lineRule="auto"/>
      <w:jc w:val="both"/>
      <w:outlineLvl w:val="6"/>
    </w:pPr>
    <w:rPr>
      <w:rFonts w:ascii="Arial" w:eastAsia="Times New Roman" w:hAnsi="Arial" w:cs="Times New Roman"/>
      <w:i/>
      <w:color w:val="0070C0"/>
      <w:sz w:val="24"/>
      <w:szCs w:val="24"/>
      <w:lang w:val="en-US" w:eastAsia="ar-SA"/>
    </w:rPr>
  </w:style>
  <w:style w:type="paragraph" w:styleId="8">
    <w:name w:val="heading 8"/>
    <w:aliases w:val="Заголовок ТАБЛ"/>
    <w:basedOn w:val="a"/>
    <w:next w:val="a"/>
    <w:link w:val="80"/>
    <w:qFormat/>
    <w:rsid w:val="00B02A48"/>
    <w:pPr>
      <w:suppressAutoHyphens/>
      <w:spacing w:after="0" w:line="240" w:lineRule="auto"/>
      <w:jc w:val="center"/>
      <w:outlineLvl w:val="7"/>
    </w:pPr>
    <w:rPr>
      <w:rFonts w:ascii="Arial" w:eastAsia="Times New Roman" w:hAnsi="Arial" w:cs="Times New Roman"/>
      <w:b/>
      <w:iCs/>
      <w:sz w:val="24"/>
      <w:szCs w:val="24"/>
      <w:lang w:val="en-US" w:eastAsia="ar-SA"/>
    </w:rPr>
  </w:style>
  <w:style w:type="paragraph" w:styleId="9">
    <w:name w:val="heading 9"/>
    <w:aliases w:val="Таблица 9"/>
    <w:basedOn w:val="a"/>
    <w:next w:val="a"/>
    <w:link w:val="90"/>
    <w:qFormat/>
    <w:rsid w:val="00B02A48"/>
    <w:pPr>
      <w:suppressAutoHyphens/>
      <w:spacing w:before="240" w:after="60" w:line="240" w:lineRule="auto"/>
      <w:jc w:val="both"/>
      <w:outlineLvl w:val="8"/>
    </w:pPr>
    <w:rPr>
      <w:rFonts w:ascii="Arial" w:eastAsia="Times New Roman" w:hAnsi="Arial" w:cs="Times New Roman"/>
      <w:sz w:val="2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2A48"/>
    <w:rPr>
      <w:rFonts w:ascii="Arial" w:eastAsia="Times New Roman" w:hAnsi="Arial" w:cs="Times New Roman"/>
      <w:bCs/>
      <w:kern w:val="32"/>
      <w:sz w:val="36"/>
      <w:szCs w:val="32"/>
      <w:lang w:val="en-US" w:eastAsia="ar-SA"/>
    </w:rPr>
  </w:style>
  <w:style w:type="character" w:customStyle="1" w:styleId="20">
    <w:name w:val="Заголовок 2 Знак"/>
    <w:basedOn w:val="a0"/>
    <w:link w:val="2"/>
    <w:uiPriority w:val="9"/>
    <w:rsid w:val="00B02A48"/>
    <w:rPr>
      <w:rFonts w:ascii="Arial" w:eastAsia="Times New Roman" w:hAnsi="Arial" w:cs="Times New Roman"/>
      <w:bCs/>
      <w:iCs/>
      <w:sz w:val="32"/>
      <w:szCs w:val="28"/>
      <w:lang w:val="en-US" w:eastAsia="ar-SA"/>
    </w:rPr>
  </w:style>
  <w:style w:type="character" w:customStyle="1" w:styleId="30">
    <w:name w:val="Заголовок 3 Знак"/>
    <w:basedOn w:val="a0"/>
    <w:link w:val="3"/>
    <w:rsid w:val="00B02A48"/>
    <w:rPr>
      <w:rFonts w:ascii="Arial" w:eastAsia="Times New Roman" w:hAnsi="Arial" w:cs="Times New Roman"/>
      <w:bCs/>
      <w:sz w:val="28"/>
      <w:szCs w:val="26"/>
      <w:lang w:val="x-none" w:eastAsia="ar-SA"/>
    </w:rPr>
  </w:style>
  <w:style w:type="character" w:customStyle="1" w:styleId="40">
    <w:name w:val="Заголовок 4 Знак"/>
    <w:basedOn w:val="a0"/>
    <w:link w:val="4"/>
    <w:rsid w:val="00B02A48"/>
    <w:rPr>
      <w:rFonts w:ascii="Arial" w:eastAsia="Times New Roman" w:hAnsi="Arial" w:cs="Times New Roman"/>
      <w:bCs/>
      <w:i/>
      <w:sz w:val="28"/>
      <w:szCs w:val="28"/>
      <w:lang w:val="x-none" w:eastAsia="ar-SA"/>
    </w:rPr>
  </w:style>
  <w:style w:type="character" w:customStyle="1" w:styleId="50">
    <w:name w:val="Заголовок 5 Знак"/>
    <w:basedOn w:val="a0"/>
    <w:link w:val="5"/>
    <w:rsid w:val="00B02A48"/>
    <w:rPr>
      <w:rFonts w:ascii="Arial" w:eastAsia="Times New Roman" w:hAnsi="Arial" w:cs="Times New Roman"/>
      <w:bCs/>
      <w:i/>
      <w:iCs/>
      <w:sz w:val="24"/>
      <w:szCs w:val="26"/>
      <w:lang w:val="x-none" w:eastAsia="ar-SA"/>
    </w:rPr>
  </w:style>
  <w:style w:type="character" w:customStyle="1" w:styleId="60">
    <w:name w:val="Заголовок 6 Знак"/>
    <w:basedOn w:val="a0"/>
    <w:link w:val="6"/>
    <w:rsid w:val="00B02A48"/>
    <w:rPr>
      <w:rFonts w:ascii="Arial" w:eastAsia="Times New Roman" w:hAnsi="Arial" w:cs="Times New Roman"/>
      <w:bCs/>
      <w:i/>
      <w:sz w:val="24"/>
      <w:lang w:val="en-US" w:eastAsia="ar-SA"/>
    </w:rPr>
  </w:style>
  <w:style w:type="character" w:customStyle="1" w:styleId="70">
    <w:name w:val="Заголовок 7 Знак"/>
    <w:basedOn w:val="a0"/>
    <w:link w:val="7"/>
    <w:rsid w:val="00B02A48"/>
    <w:rPr>
      <w:rFonts w:ascii="Arial" w:eastAsia="Times New Roman" w:hAnsi="Arial" w:cs="Times New Roman"/>
      <w:i/>
      <w:color w:val="0070C0"/>
      <w:sz w:val="24"/>
      <w:szCs w:val="24"/>
      <w:lang w:val="en-US" w:eastAsia="ar-SA"/>
    </w:rPr>
  </w:style>
  <w:style w:type="character" w:customStyle="1" w:styleId="80">
    <w:name w:val="Заголовок 8 Знак"/>
    <w:aliases w:val="Заголовок ТАБЛ Знак"/>
    <w:basedOn w:val="a0"/>
    <w:link w:val="8"/>
    <w:rsid w:val="00B02A48"/>
    <w:rPr>
      <w:rFonts w:ascii="Arial" w:eastAsia="Times New Roman" w:hAnsi="Arial" w:cs="Times New Roman"/>
      <w:b/>
      <w:iCs/>
      <w:sz w:val="24"/>
      <w:szCs w:val="24"/>
      <w:lang w:val="en-US" w:eastAsia="ar-SA"/>
    </w:rPr>
  </w:style>
  <w:style w:type="character" w:customStyle="1" w:styleId="90">
    <w:name w:val="Заголовок 9 Знак"/>
    <w:aliases w:val="Таблица 9 Знак"/>
    <w:basedOn w:val="a0"/>
    <w:link w:val="9"/>
    <w:rsid w:val="00B02A48"/>
    <w:rPr>
      <w:rFonts w:ascii="Arial" w:eastAsia="Times New Roman" w:hAnsi="Arial" w:cs="Times New Roman"/>
      <w:sz w:val="28"/>
      <w:lang w:val="en-US" w:eastAsia="ar-SA"/>
    </w:rPr>
  </w:style>
  <w:style w:type="numbering" w:customStyle="1" w:styleId="11">
    <w:name w:val="Нет списка1"/>
    <w:next w:val="a2"/>
    <w:uiPriority w:val="99"/>
    <w:semiHidden/>
    <w:unhideWhenUsed/>
    <w:rsid w:val="00B02A48"/>
  </w:style>
  <w:style w:type="paragraph" w:styleId="a3">
    <w:name w:val="Title"/>
    <w:aliases w:val="Название таблицы"/>
    <w:basedOn w:val="a"/>
    <w:next w:val="a"/>
    <w:link w:val="a4"/>
    <w:qFormat/>
    <w:rsid w:val="00B02A48"/>
    <w:pPr>
      <w:suppressAutoHyphens/>
      <w:spacing w:after="0" w:line="240" w:lineRule="auto"/>
      <w:jc w:val="center"/>
      <w:outlineLvl w:val="0"/>
    </w:pPr>
    <w:rPr>
      <w:rFonts w:ascii="Arial" w:eastAsia="Times New Roman" w:hAnsi="Arial" w:cs="Times New Roman"/>
      <w:b/>
      <w:bCs/>
      <w:kern w:val="28"/>
      <w:sz w:val="24"/>
      <w:szCs w:val="32"/>
      <w:lang w:val="en-US" w:eastAsia="ar-SA"/>
    </w:rPr>
  </w:style>
  <w:style w:type="character" w:customStyle="1" w:styleId="a4">
    <w:name w:val="Название Знак"/>
    <w:aliases w:val="Название таблицы Знак"/>
    <w:basedOn w:val="a0"/>
    <w:link w:val="a3"/>
    <w:rsid w:val="00B02A48"/>
    <w:rPr>
      <w:rFonts w:ascii="Arial" w:eastAsia="Times New Roman" w:hAnsi="Arial" w:cs="Times New Roman"/>
      <w:b/>
      <w:bCs/>
      <w:kern w:val="28"/>
      <w:sz w:val="24"/>
      <w:szCs w:val="32"/>
      <w:lang w:val="en-US" w:eastAsia="ar-SA"/>
    </w:rPr>
  </w:style>
  <w:style w:type="paragraph" w:styleId="a5">
    <w:name w:val="Subtitle"/>
    <w:basedOn w:val="a"/>
    <w:next w:val="a"/>
    <w:link w:val="a6"/>
    <w:qFormat/>
    <w:rsid w:val="00B02A48"/>
    <w:pPr>
      <w:suppressAutoHyphens/>
      <w:spacing w:after="60" w:line="240" w:lineRule="auto"/>
      <w:ind w:firstLine="709"/>
      <w:jc w:val="center"/>
      <w:outlineLvl w:val="1"/>
    </w:pPr>
    <w:rPr>
      <w:rFonts w:ascii="Arial" w:eastAsia="Times New Roman" w:hAnsi="Arial" w:cs="Times New Roman"/>
      <w:b/>
      <w:i/>
      <w:color w:val="404040"/>
      <w:sz w:val="24"/>
      <w:szCs w:val="16"/>
      <w:lang w:val="x-none" w:eastAsia="ar-SA"/>
    </w:rPr>
  </w:style>
  <w:style w:type="character" w:customStyle="1" w:styleId="a6">
    <w:name w:val="Подзаголовок Знак"/>
    <w:basedOn w:val="a0"/>
    <w:link w:val="a5"/>
    <w:rsid w:val="00B02A48"/>
    <w:rPr>
      <w:rFonts w:ascii="Arial" w:eastAsia="Times New Roman" w:hAnsi="Arial" w:cs="Times New Roman"/>
      <w:b/>
      <w:i/>
      <w:color w:val="404040"/>
      <w:sz w:val="24"/>
      <w:szCs w:val="16"/>
      <w:lang w:val="x-none" w:eastAsia="ar-SA"/>
    </w:rPr>
  </w:style>
  <w:style w:type="character" w:styleId="a7">
    <w:name w:val="Strong"/>
    <w:uiPriority w:val="22"/>
    <w:qFormat/>
    <w:rsid w:val="00B02A48"/>
    <w:rPr>
      <w:rFonts w:ascii="Arial" w:hAnsi="Arial"/>
      <w:bCs/>
      <w:sz w:val="20"/>
    </w:rPr>
  </w:style>
  <w:style w:type="character" w:styleId="a8">
    <w:name w:val="Emphasis"/>
    <w:rsid w:val="00B02A48"/>
    <w:rPr>
      <w:rFonts w:ascii="Arial" w:hAnsi="Arial"/>
      <w:i/>
      <w:iCs/>
      <w:sz w:val="24"/>
    </w:rPr>
  </w:style>
  <w:style w:type="paragraph" w:styleId="a9">
    <w:name w:val="No Spacing"/>
    <w:basedOn w:val="a"/>
    <w:link w:val="aa"/>
    <w:uiPriority w:val="1"/>
    <w:qFormat/>
    <w:rsid w:val="00B02A48"/>
    <w:pPr>
      <w:suppressAutoHyphens/>
      <w:spacing w:after="0" w:line="240" w:lineRule="auto"/>
    </w:pPr>
    <w:rPr>
      <w:rFonts w:ascii="Arial" w:eastAsia="Times New Roman" w:hAnsi="Arial" w:cs="Times New Roman"/>
      <w:sz w:val="24"/>
      <w:szCs w:val="32"/>
      <w:lang w:val="x-none" w:eastAsia="ar-SA"/>
    </w:rPr>
  </w:style>
  <w:style w:type="character" w:customStyle="1" w:styleId="aa">
    <w:name w:val="Без интервала Знак"/>
    <w:link w:val="a9"/>
    <w:uiPriority w:val="1"/>
    <w:rsid w:val="00B02A48"/>
    <w:rPr>
      <w:rFonts w:ascii="Arial" w:eastAsia="Times New Roman" w:hAnsi="Arial" w:cs="Times New Roman"/>
      <w:sz w:val="24"/>
      <w:szCs w:val="32"/>
      <w:lang w:val="x-none" w:eastAsia="ar-SA"/>
    </w:rPr>
  </w:style>
  <w:style w:type="paragraph" w:styleId="ab">
    <w:name w:val="List Paragraph"/>
    <w:basedOn w:val="a"/>
    <w:uiPriority w:val="34"/>
    <w:qFormat/>
    <w:rsid w:val="00B02A48"/>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uiPriority w:val="29"/>
    <w:qFormat/>
    <w:rsid w:val="00B02A48"/>
    <w:pPr>
      <w:suppressAutoHyphens/>
      <w:spacing w:after="0" w:line="240" w:lineRule="auto"/>
      <w:ind w:firstLine="709"/>
      <w:jc w:val="both"/>
    </w:pPr>
    <w:rPr>
      <w:rFonts w:ascii="Arial" w:eastAsia="Calibri" w:hAnsi="Arial" w:cs="Times New Roman"/>
      <w:i/>
      <w:sz w:val="24"/>
      <w:szCs w:val="24"/>
      <w:lang w:val="x-none" w:eastAsia="x-none"/>
    </w:rPr>
  </w:style>
  <w:style w:type="character" w:customStyle="1" w:styleId="22">
    <w:name w:val="Цитата 2 Знак"/>
    <w:basedOn w:val="a0"/>
    <w:link w:val="21"/>
    <w:uiPriority w:val="29"/>
    <w:rsid w:val="00B02A48"/>
    <w:rPr>
      <w:rFonts w:ascii="Arial" w:eastAsia="Calibri" w:hAnsi="Arial" w:cs="Times New Roman"/>
      <w:i/>
      <w:sz w:val="24"/>
      <w:szCs w:val="24"/>
      <w:lang w:val="x-none" w:eastAsia="x-none"/>
    </w:rPr>
  </w:style>
  <w:style w:type="paragraph" w:styleId="ac">
    <w:name w:val="Intense Quote"/>
    <w:basedOn w:val="a"/>
    <w:next w:val="a"/>
    <w:link w:val="ad"/>
    <w:uiPriority w:val="30"/>
    <w:qFormat/>
    <w:rsid w:val="00B02A48"/>
    <w:pPr>
      <w:suppressAutoHyphens/>
      <w:spacing w:after="0" w:line="240" w:lineRule="auto"/>
      <w:ind w:left="720" w:right="720" w:firstLine="709"/>
      <w:jc w:val="both"/>
    </w:pPr>
    <w:rPr>
      <w:rFonts w:ascii="Arial" w:eastAsia="Calibri" w:hAnsi="Arial" w:cs="Times New Roman"/>
      <w:b/>
      <w:i/>
      <w:sz w:val="24"/>
      <w:szCs w:val="20"/>
      <w:lang w:val="x-none" w:eastAsia="x-none"/>
    </w:rPr>
  </w:style>
  <w:style w:type="character" w:customStyle="1" w:styleId="ad">
    <w:name w:val="Выделенная цитата Знак"/>
    <w:basedOn w:val="a0"/>
    <w:link w:val="ac"/>
    <w:uiPriority w:val="30"/>
    <w:rsid w:val="00B02A48"/>
    <w:rPr>
      <w:rFonts w:ascii="Arial" w:eastAsia="Calibri" w:hAnsi="Arial" w:cs="Times New Roman"/>
      <w:b/>
      <w:i/>
      <w:sz w:val="24"/>
      <w:szCs w:val="20"/>
      <w:lang w:val="x-none" w:eastAsia="x-none"/>
    </w:rPr>
  </w:style>
  <w:style w:type="character" w:styleId="ae">
    <w:name w:val="Subtle Emphasis"/>
    <w:qFormat/>
    <w:rsid w:val="00B02A48"/>
    <w:rPr>
      <w:rFonts w:ascii="Arial" w:hAnsi="Arial"/>
      <w:i/>
      <w:color w:val="5A5A5A"/>
      <w:sz w:val="24"/>
    </w:rPr>
  </w:style>
  <w:style w:type="character" w:styleId="af">
    <w:name w:val="Intense Emphasis"/>
    <w:uiPriority w:val="21"/>
    <w:qFormat/>
    <w:rsid w:val="00B02A48"/>
    <w:rPr>
      <w:b/>
      <w:i/>
      <w:sz w:val="24"/>
      <w:szCs w:val="24"/>
      <w:u w:val="single"/>
    </w:rPr>
  </w:style>
  <w:style w:type="character" w:styleId="af0">
    <w:name w:val="Subtle Reference"/>
    <w:uiPriority w:val="31"/>
    <w:qFormat/>
    <w:rsid w:val="00B02A48"/>
    <w:rPr>
      <w:rFonts w:ascii="Arial" w:hAnsi="Arial"/>
      <w:i/>
      <w:color w:val="0070C0"/>
      <w:sz w:val="24"/>
      <w:szCs w:val="24"/>
      <w:u w:val="single"/>
    </w:rPr>
  </w:style>
  <w:style w:type="character" w:styleId="af1">
    <w:name w:val="Intense Reference"/>
    <w:uiPriority w:val="32"/>
    <w:qFormat/>
    <w:rsid w:val="00B02A48"/>
    <w:rPr>
      <w:b/>
      <w:sz w:val="24"/>
      <w:u w:val="single"/>
    </w:rPr>
  </w:style>
  <w:style w:type="character" w:styleId="af2">
    <w:name w:val="Book Title"/>
    <w:uiPriority w:val="33"/>
    <w:qFormat/>
    <w:rsid w:val="00B02A48"/>
    <w:rPr>
      <w:rFonts w:ascii="Cambria" w:eastAsia="Times New Roman" w:hAnsi="Cambria"/>
      <w:b/>
      <w:i/>
      <w:sz w:val="24"/>
      <w:szCs w:val="24"/>
    </w:rPr>
  </w:style>
  <w:style w:type="paragraph" w:styleId="af3">
    <w:name w:val="TOC Heading"/>
    <w:basedOn w:val="1"/>
    <w:next w:val="a"/>
    <w:uiPriority w:val="39"/>
    <w:qFormat/>
    <w:rsid w:val="00B02A48"/>
    <w:pPr>
      <w:outlineLvl w:val="9"/>
    </w:pPr>
  </w:style>
  <w:style w:type="character" w:customStyle="1" w:styleId="WW8Num3z0">
    <w:name w:val="WW8Num3z0"/>
    <w:rsid w:val="00B02A48"/>
    <w:rPr>
      <w:rFonts w:ascii="Symbol" w:hAnsi="Symbol"/>
    </w:rPr>
  </w:style>
  <w:style w:type="character" w:customStyle="1" w:styleId="WW8Num4z0">
    <w:name w:val="WW8Num4z0"/>
    <w:rsid w:val="00B02A48"/>
    <w:rPr>
      <w:rFonts w:ascii="Symbol" w:hAnsi="Symbol"/>
    </w:rPr>
  </w:style>
  <w:style w:type="character" w:customStyle="1" w:styleId="WW8Num5z0">
    <w:name w:val="WW8Num5z0"/>
    <w:rsid w:val="00B02A48"/>
    <w:rPr>
      <w:rFonts w:ascii="Symbol" w:hAnsi="Symbol"/>
    </w:rPr>
  </w:style>
  <w:style w:type="character" w:customStyle="1" w:styleId="WW8Num6z0">
    <w:name w:val="WW8Num6z0"/>
    <w:rsid w:val="00B02A48"/>
    <w:rPr>
      <w:rFonts w:ascii="Symbol" w:hAnsi="Symbol"/>
    </w:rPr>
  </w:style>
  <w:style w:type="character" w:customStyle="1" w:styleId="WW8Num7z0">
    <w:name w:val="WW8Num7z0"/>
    <w:rsid w:val="00B02A48"/>
    <w:rPr>
      <w:rFonts w:ascii="Symbol" w:hAnsi="Symbol"/>
    </w:rPr>
  </w:style>
  <w:style w:type="character" w:customStyle="1" w:styleId="WW8Num8z1">
    <w:name w:val="WW8Num8z1"/>
    <w:rsid w:val="00B02A48"/>
    <w:rPr>
      <w:rFonts w:ascii="Symbol" w:hAnsi="Symbol"/>
    </w:rPr>
  </w:style>
  <w:style w:type="character" w:customStyle="1" w:styleId="WW8Num9z0">
    <w:name w:val="WW8Num9z0"/>
    <w:rsid w:val="00B02A48"/>
    <w:rPr>
      <w:sz w:val="20"/>
    </w:rPr>
  </w:style>
  <w:style w:type="character" w:customStyle="1" w:styleId="WW8Num10z0">
    <w:name w:val="WW8Num10z0"/>
    <w:rsid w:val="00B02A48"/>
    <w:rPr>
      <w:rFonts w:ascii="Symbol" w:hAnsi="Symbol"/>
    </w:rPr>
  </w:style>
  <w:style w:type="character" w:customStyle="1" w:styleId="WW8Num11z0">
    <w:name w:val="WW8Num11z0"/>
    <w:rsid w:val="00B02A48"/>
    <w:rPr>
      <w:rFonts w:ascii="Symbol" w:hAnsi="Symbol"/>
    </w:rPr>
  </w:style>
  <w:style w:type="character" w:customStyle="1" w:styleId="WW8Num12z0">
    <w:name w:val="WW8Num12z0"/>
    <w:rsid w:val="00B02A48"/>
    <w:rPr>
      <w:rFonts w:ascii="Symbol" w:hAnsi="Symbol"/>
    </w:rPr>
  </w:style>
  <w:style w:type="character" w:customStyle="1" w:styleId="WW8Num13z0">
    <w:name w:val="WW8Num13z0"/>
    <w:rsid w:val="00B02A48"/>
    <w:rPr>
      <w:rFonts w:ascii="Symbol" w:hAnsi="Symbol"/>
    </w:rPr>
  </w:style>
  <w:style w:type="character" w:customStyle="1" w:styleId="WW8Num14z0">
    <w:name w:val="WW8Num14z0"/>
    <w:rsid w:val="00B02A48"/>
    <w:rPr>
      <w:rFonts w:ascii="Symbol" w:hAnsi="Symbol"/>
    </w:rPr>
  </w:style>
  <w:style w:type="character" w:customStyle="1" w:styleId="WW8Num15z0">
    <w:name w:val="WW8Num15z0"/>
    <w:rsid w:val="00B02A48"/>
    <w:rPr>
      <w:rFonts w:ascii="Symbol" w:hAnsi="Symbol"/>
    </w:rPr>
  </w:style>
  <w:style w:type="character" w:customStyle="1" w:styleId="WW8Num16z0">
    <w:name w:val="WW8Num16z0"/>
    <w:rsid w:val="00B02A48"/>
    <w:rPr>
      <w:rFonts w:ascii="Symbol" w:hAnsi="Symbol"/>
    </w:rPr>
  </w:style>
  <w:style w:type="character" w:customStyle="1" w:styleId="WW8Num17z0">
    <w:name w:val="WW8Num17z0"/>
    <w:rsid w:val="00B02A48"/>
    <w:rPr>
      <w:rFonts w:ascii="Symbol" w:hAnsi="Symbol"/>
    </w:rPr>
  </w:style>
  <w:style w:type="character" w:customStyle="1" w:styleId="WW8Num18z0">
    <w:name w:val="WW8Num18z0"/>
    <w:rsid w:val="00B02A48"/>
    <w:rPr>
      <w:rFonts w:ascii="Symbol" w:hAnsi="Symbol"/>
    </w:rPr>
  </w:style>
  <w:style w:type="character" w:customStyle="1" w:styleId="WW8Num19z0">
    <w:name w:val="WW8Num19z0"/>
    <w:rsid w:val="00B02A48"/>
    <w:rPr>
      <w:rFonts w:ascii="Arial" w:hAnsi="Arial"/>
    </w:rPr>
  </w:style>
  <w:style w:type="character" w:customStyle="1" w:styleId="WW8Num20z0">
    <w:name w:val="WW8Num20z0"/>
    <w:rsid w:val="00B02A48"/>
    <w:rPr>
      <w:rFonts w:ascii="Symbol" w:hAnsi="Symbol"/>
    </w:rPr>
  </w:style>
  <w:style w:type="character" w:customStyle="1" w:styleId="WW8Num21z0">
    <w:name w:val="WW8Num21z0"/>
    <w:rsid w:val="00B02A48"/>
    <w:rPr>
      <w:rFonts w:ascii="Symbol" w:hAnsi="Symbol"/>
    </w:rPr>
  </w:style>
  <w:style w:type="character" w:customStyle="1" w:styleId="WW8Num22z0">
    <w:name w:val="WW8Num22z0"/>
    <w:rsid w:val="00B02A48"/>
    <w:rPr>
      <w:rFonts w:ascii="Symbol" w:hAnsi="Symbol"/>
    </w:rPr>
  </w:style>
  <w:style w:type="character" w:customStyle="1" w:styleId="WW8Num24z0">
    <w:name w:val="WW8Num24z0"/>
    <w:rsid w:val="00B02A48"/>
    <w:rPr>
      <w:rFonts w:ascii="Symbol" w:hAnsi="Symbol"/>
      <w:color w:val="auto"/>
    </w:rPr>
  </w:style>
  <w:style w:type="character" w:customStyle="1" w:styleId="WW8Num25z0">
    <w:name w:val="WW8Num25z0"/>
    <w:rsid w:val="00B02A48"/>
    <w:rPr>
      <w:rFonts w:ascii="Symbol" w:hAnsi="Symbol"/>
    </w:rPr>
  </w:style>
  <w:style w:type="character" w:customStyle="1" w:styleId="WW8Num27z0">
    <w:name w:val="WW8Num27z0"/>
    <w:rsid w:val="00B02A48"/>
    <w:rPr>
      <w:rFonts w:ascii="Symbol" w:hAnsi="Symbol"/>
    </w:rPr>
  </w:style>
  <w:style w:type="character" w:customStyle="1" w:styleId="WW8Num28z0">
    <w:name w:val="WW8Num28z0"/>
    <w:rsid w:val="00B02A48"/>
    <w:rPr>
      <w:rFonts w:ascii="Symbol" w:hAnsi="Symbol"/>
    </w:rPr>
  </w:style>
  <w:style w:type="character" w:customStyle="1" w:styleId="WW8Num30z0">
    <w:name w:val="WW8Num30z0"/>
    <w:rsid w:val="00B02A48"/>
    <w:rPr>
      <w:rFonts w:ascii="Symbol" w:hAnsi="Symbol"/>
    </w:rPr>
  </w:style>
  <w:style w:type="character" w:customStyle="1" w:styleId="WW8Num31z0">
    <w:name w:val="WW8Num31z0"/>
    <w:rsid w:val="00B02A48"/>
    <w:rPr>
      <w:rFonts w:ascii="Symbol" w:hAnsi="Symbol"/>
    </w:rPr>
  </w:style>
  <w:style w:type="character" w:customStyle="1" w:styleId="WW8Num32z0">
    <w:name w:val="WW8Num32z0"/>
    <w:rsid w:val="00B02A48"/>
    <w:rPr>
      <w:rFonts w:ascii="Symbol" w:hAnsi="Symbol"/>
    </w:rPr>
  </w:style>
  <w:style w:type="character" w:customStyle="1" w:styleId="WW8Num34z0">
    <w:name w:val="WW8Num34z0"/>
    <w:rsid w:val="00B02A48"/>
    <w:rPr>
      <w:rFonts w:ascii="Symbol" w:hAnsi="Symbol"/>
    </w:rPr>
  </w:style>
  <w:style w:type="character" w:customStyle="1" w:styleId="WW8Num35z0">
    <w:name w:val="WW8Num35z0"/>
    <w:rsid w:val="00B02A48"/>
    <w:rPr>
      <w:rFonts w:ascii="Symbol" w:hAnsi="Symbol"/>
    </w:rPr>
  </w:style>
  <w:style w:type="character" w:customStyle="1" w:styleId="WW8Num37z0">
    <w:name w:val="WW8Num37z0"/>
    <w:rsid w:val="00B02A48"/>
    <w:rPr>
      <w:rFonts w:ascii="Symbol" w:hAnsi="Symbol"/>
    </w:rPr>
  </w:style>
  <w:style w:type="character" w:customStyle="1" w:styleId="WW8Num38z0">
    <w:name w:val="WW8Num38z0"/>
    <w:rsid w:val="00B02A48"/>
    <w:rPr>
      <w:rFonts w:ascii="Symbol" w:hAnsi="Symbol"/>
    </w:rPr>
  </w:style>
  <w:style w:type="character" w:customStyle="1" w:styleId="WW8Num42z0">
    <w:name w:val="WW8Num42z0"/>
    <w:rsid w:val="00B02A48"/>
    <w:rPr>
      <w:rFonts w:ascii="Symbol" w:hAnsi="Symbol"/>
    </w:rPr>
  </w:style>
  <w:style w:type="character" w:customStyle="1" w:styleId="WW8Num44z0">
    <w:name w:val="WW8Num44z0"/>
    <w:rsid w:val="00B02A48"/>
    <w:rPr>
      <w:rFonts w:ascii="Symbol" w:hAnsi="Symbol"/>
    </w:rPr>
  </w:style>
  <w:style w:type="character" w:customStyle="1" w:styleId="WW8Num45z0">
    <w:name w:val="WW8Num45z0"/>
    <w:rsid w:val="00B02A48"/>
    <w:rPr>
      <w:rFonts w:ascii="Symbol" w:hAnsi="Symbol"/>
      <w:color w:val="auto"/>
    </w:rPr>
  </w:style>
  <w:style w:type="character" w:customStyle="1" w:styleId="WW8Num46z0">
    <w:name w:val="WW8Num46z0"/>
    <w:rsid w:val="00B02A48"/>
    <w:rPr>
      <w:rFonts w:ascii="Symbol" w:hAnsi="Symbol"/>
    </w:rPr>
  </w:style>
  <w:style w:type="character" w:customStyle="1" w:styleId="WW8Num47z0">
    <w:name w:val="WW8Num47z0"/>
    <w:rsid w:val="00B02A48"/>
    <w:rPr>
      <w:rFonts w:ascii="Symbol" w:hAnsi="Symbol"/>
      <w:color w:val="auto"/>
    </w:rPr>
  </w:style>
  <w:style w:type="character" w:customStyle="1" w:styleId="WW8Num48z0">
    <w:name w:val="WW8Num48z0"/>
    <w:rsid w:val="00B02A48"/>
    <w:rPr>
      <w:rFonts w:ascii="Symbol" w:hAnsi="Symbol"/>
    </w:rPr>
  </w:style>
  <w:style w:type="character" w:customStyle="1" w:styleId="WW8Num50z0">
    <w:name w:val="WW8Num50z0"/>
    <w:rsid w:val="00B02A48"/>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B02A48"/>
    <w:rPr>
      <w:rFonts w:ascii="Arial" w:hAnsi="Arial"/>
    </w:rPr>
  </w:style>
  <w:style w:type="character" w:customStyle="1" w:styleId="WW8Num53z0">
    <w:name w:val="WW8Num53z0"/>
    <w:rsid w:val="00B02A48"/>
    <w:rPr>
      <w:rFonts w:ascii="Symbol" w:hAnsi="Symbol"/>
    </w:rPr>
  </w:style>
  <w:style w:type="character" w:customStyle="1" w:styleId="WW8Num55z0">
    <w:name w:val="WW8Num55z0"/>
    <w:rsid w:val="00B02A48"/>
    <w:rPr>
      <w:rFonts w:ascii="Symbol" w:hAnsi="Symbol"/>
    </w:rPr>
  </w:style>
  <w:style w:type="character" w:customStyle="1" w:styleId="WW8Num57z0">
    <w:name w:val="WW8Num57z0"/>
    <w:rsid w:val="00B02A48"/>
    <w:rPr>
      <w:rFonts w:ascii="Arial" w:eastAsia="Times New Roman" w:hAnsi="Arial" w:cs="Arial"/>
    </w:rPr>
  </w:style>
  <w:style w:type="character" w:customStyle="1" w:styleId="WW8Num61z0">
    <w:name w:val="WW8Num61z0"/>
    <w:rsid w:val="00B02A48"/>
    <w:rPr>
      <w:rFonts w:ascii="Symbol" w:hAnsi="Symbol"/>
    </w:rPr>
  </w:style>
  <w:style w:type="character" w:customStyle="1" w:styleId="Absatz-Standardschriftart">
    <w:name w:val="Absatz-Standardschriftart"/>
    <w:rsid w:val="00B02A48"/>
  </w:style>
  <w:style w:type="character" w:customStyle="1" w:styleId="WW8Num13z1">
    <w:name w:val="WW8Num13z1"/>
    <w:rsid w:val="00B02A48"/>
    <w:rPr>
      <w:rFonts w:ascii="Courier New" w:hAnsi="Courier New"/>
    </w:rPr>
  </w:style>
  <w:style w:type="character" w:customStyle="1" w:styleId="WW8Num13z2">
    <w:name w:val="WW8Num13z2"/>
    <w:rsid w:val="00B02A48"/>
    <w:rPr>
      <w:rFonts w:ascii="Wingdings" w:hAnsi="Wingdings"/>
    </w:rPr>
  </w:style>
  <w:style w:type="character" w:customStyle="1" w:styleId="WW8Num14z1">
    <w:name w:val="WW8Num14z1"/>
    <w:rsid w:val="00B02A48"/>
    <w:rPr>
      <w:rFonts w:ascii="Courier New" w:hAnsi="Courier New" w:cs="Courier New"/>
    </w:rPr>
  </w:style>
  <w:style w:type="character" w:customStyle="1" w:styleId="WW8Num14z2">
    <w:name w:val="WW8Num14z2"/>
    <w:rsid w:val="00B02A48"/>
    <w:rPr>
      <w:rFonts w:ascii="Wingdings" w:hAnsi="Wingdings"/>
    </w:rPr>
  </w:style>
  <w:style w:type="character" w:customStyle="1" w:styleId="WW8Num15z1">
    <w:name w:val="WW8Num15z1"/>
    <w:rsid w:val="00B02A48"/>
    <w:rPr>
      <w:rFonts w:ascii="Courier New" w:hAnsi="Courier New" w:cs="Courier New"/>
    </w:rPr>
  </w:style>
  <w:style w:type="character" w:customStyle="1" w:styleId="WW8Num15z2">
    <w:name w:val="WW8Num15z2"/>
    <w:rsid w:val="00B02A48"/>
    <w:rPr>
      <w:rFonts w:ascii="Wingdings" w:hAnsi="Wingdings"/>
    </w:rPr>
  </w:style>
  <w:style w:type="character" w:customStyle="1" w:styleId="WW8Num16z1">
    <w:name w:val="WW8Num16z1"/>
    <w:rsid w:val="00B02A48"/>
    <w:rPr>
      <w:rFonts w:ascii="Courier New" w:hAnsi="Courier New" w:cs="Courier New"/>
    </w:rPr>
  </w:style>
  <w:style w:type="character" w:customStyle="1" w:styleId="WW8Num16z2">
    <w:name w:val="WW8Num16z2"/>
    <w:rsid w:val="00B02A48"/>
    <w:rPr>
      <w:rFonts w:ascii="Wingdings" w:hAnsi="Wingdings"/>
    </w:rPr>
  </w:style>
  <w:style w:type="character" w:customStyle="1" w:styleId="WW8Num17z1">
    <w:name w:val="WW8Num17z1"/>
    <w:rsid w:val="00B02A48"/>
    <w:rPr>
      <w:rFonts w:ascii="Courier New" w:hAnsi="Courier New" w:cs="Courier New"/>
    </w:rPr>
  </w:style>
  <w:style w:type="character" w:customStyle="1" w:styleId="WW8Num17z2">
    <w:name w:val="WW8Num17z2"/>
    <w:rsid w:val="00B02A48"/>
    <w:rPr>
      <w:rFonts w:ascii="Wingdings" w:hAnsi="Wingdings"/>
    </w:rPr>
  </w:style>
  <w:style w:type="character" w:customStyle="1" w:styleId="WW8Num18z1">
    <w:name w:val="WW8Num18z1"/>
    <w:rsid w:val="00B02A48"/>
    <w:rPr>
      <w:rFonts w:ascii="Courier New" w:hAnsi="Courier New" w:cs="Courier New"/>
    </w:rPr>
  </w:style>
  <w:style w:type="character" w:customStyle="1" w:styleId="WW8Num18z2">
    <w:name w:val="WW8Num18z2"/>
    <w:rsid w:val="00B02A48"/>
    <w:rPr>
      <w:rFonts w:ascii="Wingdings" w:hAnsi="Wingdings"/>
    </w:rPr>
  </w:style>
  <w:style w:type="character" w:customStyle="1" w:styleId="WW8Num19z1">
    <w:name w:val="WW8Num19z1"/>
    <w:rsid w:val="00B02A48"/>
    <w:rPr>
      <w:rFonts w:ascii="Courier New" w:hAnsi="Courier New" w:cs="Courier New"/>
    </w:rPr>
  </w:style>
  <w:style w:type="character" w:customStyle="1" w:styleId="WW8Num19z2">
    <w:name w:val="WW8Num19z2"/>
    <w:rsid w:val="00B02A48"/>
    <w:rPr>
      <w:rFonts w:ascii="Wingdings" w:hAnsi="Wingdings"/>
    </w:rPr>
  </w:style>
  <w:style w:type="character" w:customStyle="1" w:styleId="WW8Num19z3">
    <w:name w:val="WW8Num19z3"/>
    <w:rsid w:val="00B02A48"/>
    <w:rPr>
      <w:rFonts w:ascii="Symbol" w:hAnsi="Symbol"/>
    </w:rPr>
  </w:style>
  <w:style w:type="character" w:customStyle="1" w:styleId="WW8Num20z1">
    <w:name w:val="WW8Num20z1"/>
    <w:rsid w:val="00B02A48"/>
    <w:rPr>
      <w:rFonts w:ascii="Courier New" w:hAnsi="Courier New"/>
    </w:rPr>
  </w:style>
  <w:style w:type="character" w:customStyle="1" w:styleId="WW8Num20z2">
    <w:name w:val="WW8Num20z2"/>
    <w:rsid w:val="00B02A48"/>
    <w:rPr>
      <w:rFonts w:ascii="Wingdings" w:hAnsi="Wingdings"/>
    </w:rPr>
  </w:style>
  <w:style w:type="character" w:customStyle="1" w:styleId="WW8Num21z1">
    <w:name w:val="WW8Num21z1"/>
    <w:rsid w:val="00B02A48"/>
    <w:rPr>
      <w:rFonts w:ascii="Courier New" w:hAnsi="Courier New" w:cs="Courier New"/>
    </w:rPr>
  </w:style>
  <w:style w:type="character" w:customStyle="1" w:styleId="WW8Num21z2">
    <w:name w:val="WW8Num21z2"/>
    <w:rsid w:val="00B02A48"/>
    <w:rPr>
      <w:rFonts w:ascii="Wingdings" w:hAnsi="Wingdings"/>
    </w:rPr>
  </w:style>
  <w:style w:type="character" w:customStyle="1" w:styleId="WW8Num22z1">
    <w:name w:val="WW8Num22z1"/>
    <w:rsid w:val="00B02A48"/>
    <w:rPr>
      <w:rFonts w:ascii="Courier New" w:hAnsi="Courier New"/>
    </w:rPr>
  </w:style>
  <w:style w:type="character" w:customStyle="1" w:styleId="WW8Num22z2">
    <w:name w:val="WW8Num22z2"/>
    <w:rsid w:val="00B02A48"/>
    <w:rPr>
      <w:rFonts w:ascii="Wingdings" w:hAnsi="Wingdings"/>
    </w:rPr>
  </w:style>
  <w:style w:type="character" w:customStyle="1" w:styleId="WW8Num23z0">
    <w:name w:val="WW8Num23z0"/>
    <w:rsid w:val="00B02A48"/>
    <w:rPr>
      <w:rFonts w:ascii="Wingdings" w:hAnsi="Wingdings"/>
    </w:rPr>
  </w:style>
  <w:style w:type="character" w:customStyle="1" w:styleId="WW8Num23z1">
    <w:name w:val="WW8Num23z1"/>
    <w:rsid w:val="00B02A48"/>
    <w:rPr>
      <w:rFonts w:ascii="Courier New" w:hAnsi="Courier New"/>
    </w:rPr>
  </w:style>
  <w:style w:type="character" w:customStyle="1" w:styleId="WW8Num23z2">
    <w:name w:val="WW8Num23z2"/>
    <w:rsid w:val="00B02A48"/>
    <w:rPr>
      <w:rFonts w:ascii="Wingdings" w:hAnsi="Wingdings"/>
    </w:rPr>
  </w:style>
  <w:style w:type="character" w:customStyle="1" w:styleId="WW8Num24z1">
    <w:name w:val="WW8Num24z1"/>
    <w:rsid w:val="00B02A48"/>
    <w:rPr>
      <w:rFonts w:ascii="Courier New" w:hAnsi="Courier New" w:cs="Courier New"/>
    </w:rPr>
  </w:style>
  <w:style w:type="character" w:customStyle="1" w:styleId="WW8Num24z2">
    <w:name w:val="WW8Num24z2"/>
    <w:rsid w:val="00B02A48"/>
    <w:rPr>
      <w:rFonts w:ascii="Wingdings" w:hAnsi="Wingdings"/>
    </w:rPr>
  </w:style>
  <w:style w:type="character" w:customStyle="1" w:styleId="WW8Num24z3">
    <w:name w:val="WW8Num24z3"/>
    <w:rsid w:val="00B02A48"/>
    <w:rPr>
      <w:rFonts w:ascii="Symbol" w:hAnsi="Symbol"/>
    </w:rPr>
  </w:style>
  <w:style w:type="character" w:customStyle="1" w:styleId="WW8Num26z0">
    <w:name w:val="WW8Num26z0"/>
    <w:rsid w:val="00B02A48"/>
    <w:rPr>
      <w:rFonts w:ascii="Symbol" w:hAnsi="Symbol"/>
    </w:rPr>
  </w:style>
  <w:style w:type="character" w:customStyle="1" w:styleId="WW8Num26z1">
    <w:name w:val="WW8Num26z1"/>
    <w:rsid w:val="00B02A48"/>
    <w:rPr>
      <w:rFonts w:ascii="Courier New" w:hAnsi="Courier New" w:cs="Courier New"/>
    </w:rPr>
  </w:style>
  <w:style w:type="character" w:customStyle="1" w:styleId="WW8Num26z2">
    <w:name w:val="WW8Num26z2"/>
    <w:rsid w:val="00B02A48"/>
    <w:rPr>
      <w:rFonts w:ascii="Wingdings" w:hAnsi="Wingdings"/>
    </w:rPr>
  </w:style>
  <w:style w:type="character" w:customStyle="1" w:styleId="WW8Num27z1">
    <w:name w:val="WW8Num27z1"/>
    <w:rsid w:val="00B02A48"/>
    <w:rPr>
      <w:rFonts w:ascii="Courier New" w:hAnsi="Courier New"/>
    </w:rPr>
  </w:style>
  <w:style w:type="character" w:customStyle="1" w:styleId="WW8Num27z2">
    <w:name w:val="WW8Num27z2"/>
    <w:rsid w:val="00B02A48"/>
    <w:rPr>
      <w:rFonts w:ascii="Wingdings" w:hAnsi="Wingdings"/>
    </w:rPr>
  </w:style>
  <w:style w:type="character" w:customStyle="1" w:styleId="WW8Num29z0">
    <w:name w:val="WW8Num29z0"/>
    <w:rsid w:val="00B02A48"/>
    <w:rPr>
      <w:rFonts w:ascii="Times New Roman" w:hAnsi="Times New Roman"/>
    </w:rPr>
  </w:style>
  <w:style w:type="character" w:customStyle="1" w:styleId="WW8Num30z1">
    <w:name w:val="WW8Num30z1"/>
    <w:rsid w:val="00B02A48"/>
    <w:rPr>
      <w:rFonts w:ascii="Courier New" w:hAnsi="Courier New" w:cs="Courier New"/>
    </w:rPr>
  </w:style>
  <w:style w:type="character" w:customStyle="1" w:styleId="WW8Num30z2">
    <w:name w:val="WW8Num30z2"/>
    <w:rsid w:val="00B02A48"/>
    <w:rPr>
      <w:rFonts w:ascii="Wingdings" w:hAnsi="Wingdings"/>
    </w:rPr>
  </w:style>
  <w:style w:type="character" w:customStyle="1" w:styleId="WW8Num32z1">
    <w:name w:val="WW8Num32z1"/>
    <w:rsid w:val="00B02A48"/>
    <w:rPr>
      <w:rFonts w:ascii="Courier New" w:hAnsi="Courier New"/>
    </w:rPr>
  </w:style>
  <w:style w:type="character" w:customStyle="1" w:styleId="WW8Num32z2">
    <w:name w:val="WW8Num32z2"/>
    <w:rsid w:val="00B02A48"/>
    <w:rPr>
      <w:rFonts w:ascii="Wingdings" w:hAnsi="Wingdings"/>
    </w:rPr>
  </w:style>
  <w:style w:type="character" w:customStyle="1" w:styleId="WW8Num33z0">
    <w:name w:val="WW8Num33z0"/>
    <w:rsid w:val="00B02A48"/>
    <w:rPr>
      <w:rFonts w:ascii="Symbol" w:hAnsi="Symbol"/>
    </w:rPr>
  </w:style>
  <w:style w:type="character" w:customStyle="1" w:styleId="WW8Num33z1">
    <w:name w:val="WW8Num33z1"/>
    <w:rsid w:val="00B02A48"/>
    <w:rPr>
      <w:rFonts w:ascii="Courier New" w:hAnsi="Courier New"/>
    </w:rPr>
  </w:style>
  <w:style w:type="character" w:customStyle="1" w:styleId="WW8Num33z2">
    <w:name w:val="WW8Num33z2"/>
    <w:rsid w:val="00B02A48"/>
    <w:rPr>
      <w:rFonts w:ascii="Wingdings" w:hAnsi="Wingdings"/>
    </w:rPr>
  </w:style>
  <w:style w:type="character" w:customStyle="1" w:styleId="WW8Num34z1">
    <w:name w:val="WW8Num34z1"/>
    <w:rsid w:val="00B02A48"/>
    <w:rPr>
      <w:rFonts w:ascii="Courier New" w:hAnsi="Courier New" w:cs="Courier New"/>
    </w:rPr>
  </w:style>
  <w:style w:type="character" w:customStyle="1" w:styleId="WW8Num34z2">
    <w:name w:val="WW8Num34z2"/>
    <w:rsid w:val="00B02A48"/>
    <w:rPr>
      <w:rFonts w:ascii="Wingdings" w:hAnsi="Wingdings"/>
    </w:rPr>
  </w:style>
  <w:style w:type="character" w:customStyle="1" w:styleId="WW8Num36z0">
    <w:name w:val="WW8Num36z0"/>
    <w:rsid w:val="00B02A48"/>
    <w:rPr>
      <w:rFonts w:ascii="Symbol" w:hAnsi="Symbol"/>
    </w:rPr>
  </w:style>
  <w:style w:type="character" w:customStyle="1" w:styleId="WW8Num36z1">
    <w:name w:val="WW8Num36z1"/>
    <w:rsid w:val="00B02A48"/>
    <w:rPr>
      <w:rFonts w:ascii="Courier New" w:hAnsi="Courier New" w:cs="Courier New"/>
    </w:rPr>
  </w:style>
  <w:style w:type="character" w:customStyle="1" w:styleId="WW8Num36z2">
    <w:name w:val="WW8Num36z2"/>
    <w:rsid w:val="00B02A48"/>
    <w:rPr>
      <w:rFonts w:ascii="Wingdings" w:hAnsi="Wingdings"/>
    </w:rPr>
  </w:style>
  <w:style w:type="character" w:customStyle="1" w:styleId="WW8Num37z1">
    <w:name w:val="WW8Num37z1"/>
    <w:rsid w:val="00B02A48"/>
    <w:rPr>
      <w:rFonts w:ascii="Courier New" w:hAnsi="Courier New" w:cs="Courier New"/>
    </w:rPr>
  </w:style>
  <w:style w:type="character" w:customStyle="1" w:styleId="WW8Num37z2">
    <w:name w:val="WW8Num37z2"/>
    <w:rsid w:val="00B02A48"/>
    <w:rPr>
      <w:rFonts w:ascii="Wingdings" w:hAnsi="Wingdings"/>
    </w:rPr>
  </w:style>
  <w:style w:type="character" w:customStyle="1" w:styleId="WW8Num39z0">
    <w:name w:val="WW8Num39z0"/>
    <w:rsid w:val="00B02A48"/>
    <w:rPr>
      <w:rFonts w:ascii="Symbol" w:hAnsi="Symbol"/>
    </w:rPr>
  </w:style>
  <w:style w:type="character" w:customStyle="1" w:styleId="WW8Num39z1">
    <w:name w:val="WW8Num39z1"/>
    <w:rsid w:val="00B02A48"/>
    <w:rPr>
      <w:rFonts w:ascii="Courier New" w:hAnsi="Courier New" w:cs="Courier New"/>
    </w:rPr>
  </w:style>
  <w:style w:type="character" w:customStyle="1" w:styleId="WW8Num39z2">
    <w:name w:val="WW8Num39z2"/>
    <w:rsid w:val="00B02A48"/>
    <w:rPr>
      <w:rFonts w:ascii="Wingdings" w:hAnsi="Wingdings"/>
    </w:rPr>
  </w:style>
  <w:style w:type="character" w:customStyle="1" w:styleId="WW8Num40z0">
    <w:name w:val="WW8Num40z0"/>
    <w:rsid w:val="00B02A48"/>
    <w:rPr>
      <w:rFonts w:ascii="Symbol" w:hAnsi="Symbol"/>
    </w:rPr>
  </w:style>
  <w:style w:type="character" w:customStyle="1" w:styleId="WW8Num40z1">
    <w:name w:val="WW8Num40z1"/>
    <w:rsid w:val="00B02A48"/>
    <w:rPr>
      <w:rFonts w:ascii="Courier New" w:hAnsi="Courier New" w:cs="Courier New"/>
    </w:rPr>
  </w:style>
  <w:style w:type="character" w:customStyle="1" w:styleId="WW8Num40z2">
    <w:name w:val="WW8Num40z2"/>
    <w:rsid w:val="00B02A48"/>
    <w:rPr>
      <w:rFonts w:ascii="Wingdings" w:hAnsi="Wingdings"/>
    </w:rPr>
  </w:style>
  <w:style w:type="character" w:customStyle="1" w:styleId="WW8Num44z1">
    <w:name w:val="WW8Num44z1"/>
    <w:rsid w:val="00B02A48"/>
    <w:rPr>
      <w:rFonts w:ascii="Courier New" w:hAnsi="Courier New" w:cs="Courier New"/>
    </w:rPr>
  </w:style>
  <w:style w:type="character" w:customStyle="1" w:styleId="WW8Num44z2">
    <w:name w:val="WW8Num44z2"/>
    <w:rsid w:val="00B02A48"/>
    <w:rPr>
      <w:rFonts w:ascii="Wingdings" w:hAnsi="Wingdings"/>
    </w:rPr>
  </w:style>
  <w:style w:type="character" w:customStyle="1" w:styleId="WW8Num46z1">
    <w:name w:val="WW8Num46z1"/>
    <w:rsid w:val="00B02A48"/>
    <w:rPr>
      <w:rFonts w:ascii="Courier New" w:hAnsi="Courier New" w:cs="Courier New"/>
    </w:rPr>
  </w:style>
  <w:style w:type="character" w:customStyle="1" w:styleId="WW8Num46z2">
    <w:name w:val="WW8Num46z2"/>
    <w:rsid w:val="00B02A48"/>
    <w:rPr>
      <w:rFonts w:ascii="Wingdings" w:hAnsi="Wingdings"/>
    </w:rPr>
  </w:style>
  <w:style w:type="character" w:customStyle="1" w:styleId="WW8Num47z1">
    <w:name w:val="WW8Num47z1"/>
    <w:rsid w:val="00B02A48"/>
    <w:rPr>
      <w:rFonts w:ascii="Courier New" w:hAnsi="Courier New" w:cs="Courier New"/>
    </w:rPr>
  </w:style>
  <w:style w:type="character" w:customStyle="1" w:styleId="WW8Num47z2">
    <w:name w:val="WW8Num47z2"/>
    <w:rsid w:val="00B02A48"/>
    <w:rPr>
      <w:rFonts w:ascii="Wingdings" w:hAnsi="Wingdings"/>
    </w:rPr>
  </w:style>
  <w:style w:type="character" w:customStyle="1" w:styleId="WW8Num47z3">
    <w:name w:val="WW8Num47z3"/>
    <w:rsid w:val="00B02A48"/>
    <w:rPr>
      <w:rFonts w:ascii="Symbol" w:hAnsi="Symbol"/>
    </w:rPr>
  </w:style>
  <w:style w:type="character" w:customStyle="1" w:styleId="WW8Num48z1">
    <w:name w:val="WW8Num48z1"/>
    <w:rsid w:val="00B02A48"/>
    <w:rPr>
      <w:rFonts w:ascii="Courier New" w:hAnsi="Courier New" w:cs="Courier New"/>
    </w:rPr>
  </w:style>
  <w:style w:type="character" w:customStyle="1" w:styleId="WW8Num48z2">
    <w:name w:val="WW8Num48z2"/>
    <w:rsid w:val="00B02A48"/>
    <w:rPr>
      <w:rFonts w:ascii="Wingdings" w:hAnsi="Wingdings"/>
    </w:rPr>
  </w:style>
  <w:style w:type="character" w:customStyle="1" w:styleId="WW8Num49z0">
    <w:name w:val="WW8Num49z0"/>
    <w:rsid w:val="00B02A48"/>
    <w:rPr>
      <w:rFonts w:ascii="Symbol" w:hAnsi="Symbol"/>
    </w:rPr>
  </w:style>
  <w:style w:type="character" w:customStyle="1" w:styleId="WW8Num49z1">
    <w:name w:val="WW8Num49z1"/>
    <w:rsid w:val="00B02A48"/>
    <w:rPr>
      <w:rFonts w:ascii="Courier New" w:hAnsi="Courier New"/>
    </w:rPr>
  </w:style>
  <w:style w:type="character" w:customStyle="1" w:styleId="WW8Num49z2">
    <w:name w:val="WW8Num49z2"/>
    <w:rsid w:val="00B02A48"/>
    <w:rPr>
      <w:rFonts w:ascii="Wingdings" w:hAnsi="Wingdings"/>
    </w:rPr>
  </w:style>
  <w:style w:type="character" w:customStyle="1" w:styleId="WW8Num50z1">
    <w:name w:val="WW8Num50z1"/>
    <w:rsid w:val="00B02A48"/>
    <w:rPr>
      <w:rFonts w:ascii="Courier New" w:hAnsi="Courier New"/>
    </w:rPr>
  </w:style>
  <w:style w:type="character" w:customStyle="1" w:styleId="WW8Num50z2">
    <w:name w:val="WW8Num50z2"/>
    <w:rsid w:val="00B02A48"/>
    <w:rPr>
      <w:rFonts w:ascii="Wingdings" w:hAnsi="Wingdings"/>
    </w:rPr>
  </w:style>
  <w:style w:type="character" w:customStyle="1" w:styleId="WW8Num50z3">
    <w:name w:val="WW8Num50z3"/>
    <w:rsid w:val="00B02A48"/>
    <w:rPr>
      <w:rFonts w:ascii="Symbol" w:hAnsi="Symbol"/>
    </w:rPr>
  </w:style>
  <w:style w:type="character" w:customStyle="1" w:styleId="WW8Num52z1">
    <w:name w:val="WW8Num52z1"/>
    <w:rsid w:val="00B02A48"/>
    <w:rPr>
      <w:rFonts w:ascii="Courier New" w:hAnsi="Courier New" w:cs="Courier New"/>
    </w:rPr>
  </w:style>
  <w:style w:type="character" w:customStyle="1" w:styleId="WW8Num52z2">
    <w:name w:val="WW8Num52z2"/>
    <w:rsid w:val="00B02A48"/>
    <w:rPr>
      <w:rFonts w:ascii="Wingdings" w:hAnsi="Wingdings"/>
    </w:rPr>
  </w:style>
  <w:style w:type="character" w:customStyle="1" w:styleId="WW8Num52z3">
    <w:name w:val="WW8Num52z3"/>
    <w:rsid w:val="00B02A48"/>
    <w:rPr>
      <w:rFonts w:ascii="Symbol" w:hAnsi="Symbol"/>
    </w:rPr>
  </w:style>
  <w:style w:type="character" w:customStyle="1" w:styleId="WW8Num54z0">
    <w:name w:val="WW8Num54z0"/>
    <w:rsid w:val="00B02A48"/>
    <w:rPr>
      <w:rFonts w:ascii="Symbol" w:hAnsi="Symbol"/>
    </w:rPr>
  </w:style>
  <w:style w:type="character" w:customStyle="1" w:styleId="WW8Num54z1">
    <w:name w:val="WW8Num54z1"/>
    <w:rsid w:val="00B02A48"/>
    <w:rPr>
      <w:rFonts w:ascii="Courier New" w:hAnsi="Courier New"/>
    </w:rPr>
  </w:style>
  <w:style w:type="character" w:customStyle="1" w:styleId="WW8Num54z2">
    <w:name w:val="WW8Num54z2"/>
    <w:rsid w:val="00B02A48"/>
    <w:rPr>
      <w:rFonts w:ascii="Wingdings" w:hAnsi="Wingdings"/>
    </w:rPr>
  </w:style>
  <w:style w:type="character" w:customStyle="1" w:styleId="WW8Num55z1">
    <w:name w:val="WW8Num55z1"/>
    <w:rsid w:val="00B02A48"/>
    <w:rPr>
      <w:rFonts w:ascii="Courier New" w:hAnsi="Courier New" w:cs="Courier New"/>
    </w:rPr>
  </w:style>
  <w:style w:type="character" w:customStyle="1" w:styleId="WW8Num55z2">
    <w:name w:val="WW8Num55z2"/>
    <w:rsid w:val="00B02A48"/>
    <w:rPr>
      <w:rFonts w:ascii="Wingdings" w:hAnsi="Wingdings"/>
    </w:rPr>
  </w:style>
  <w:style w:type="character" w:customStyle="1" w:styleId="WW8Num59z0">
    <w:name w:val="WW8Num59z0"/>
    <w:rsid w:val="00B02A48"/>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B02A48"/>
    <w:rPr>
      <w:rFonts w:ascii="Courier New" w:hAnsi="Courier New"/>
    </w:rPr>
  </w:style>
  <w:style w:type="character" w:customStyle="1" w:styleId="WW8Num59z2">
    <w:name w:val="WW8Num59z2"/>
    <w:rsid w:val="00B02A48"/>
    <w:rPr>
      <w:rFonts w:ascii="Wingdings" w:hAnsi="Wingdings"/>
    </w:rPr>
  </w:style>
  <w:style w:type="character" w:customStyle="1" w:styleId="WW8Num59z3">
    <w:name w:val="WW8Num59z3"/>
    <w:rsid w:val="00B02A48"/>
    <w:rPr>
      <w:rFonts w:ascii="Symbol" w:hAnsi="Symbol"/>
    </w:rPr>
  </w:style>
  <w:style w:type="character" w:customStyle="1" w:styleId="WW8Num63z1">
    <w:name w:val="WW8Num63z1"/>
    <w:rsid w:val="00B02A48"/>
    <w:rPr>
      <w:rFonts w:ascii="Symbol" w:hAnsi="Symbol"/>
    </w:rPr>
  </w:style>
  <w:style w:type="character" w:customStyle="1" w:styleId="WW8Num64z0">
    <w:name w:val="WW8Num64z0"/>
    <w:rsid w:val="00B02A48"/>
    <w:rPr>
      <w:rFonts w:ascii="Symbol" w:hAnsi="Symbol"/>
    </w:rPr>
  </w:style>
  <w:style w:type="character" w:customStyle="1" w:styleId="WW8Num64z1">
    <w:name w:val="WW8Num64z1"/>
    <w:rsid w:val="00B02A48"/>
    <w:rPr>
      <w:rFonts w:ascii="Courier New" w:hAnsi="Courier New" w:cs="Courier New"/>
    </w:rPr>
  </w:style>
  <w:style w:type="character" w:customStyle="1" w:styleId="WW8Num64z2">
    <w:name w:val="WW8Num64z2"/>
    <w:rsid w:val="00B02A48"/>
    <w:rPr>
      <w:rFonts w:ascii="Wingdings" w:hAnsi="Wingdings"/>
    </w:rPr>
  </w:style>
  <w:style w:type="character" w:customStyle="1" w:styleId="12">
    <w:name w:val="Основной шрифт абзаца1"/>
    <w:rsid w:val="00B02A48"/>
  </w:style>
  <w:style w:type="character" w:styleId="af4">
    <w:name w:val="Hyperlink"/>
    <w:uiPriority w:val="99"/>
    <w:rsid w:val="00B02A48"/>
    <w:rPr>
      <w:color w:val="0000FF"/>
      <w:u w:val="single"/>
    </w:rPr>
  </w:style>
  <w:style w:type="character" w:customStyle="1" w:styleId="23">
    <w:name w:val="Основной текст 2 Знак"/>
    <w:rsid w:val="00B02A48"/>
    <w:rPr>
      <w:rFonts w:ascii="Arial" w:hAnsi="Arial" w:cs="Arial"/>
      <w:color w:val="FF0000"/>
      <w:sz w:val="24"/>
      <w:szCs w:val="24"/>
      <w:lang w:val="ru-RU" w:eastAsia="ar-SA" w:bidi="ar-SA"/>
    </w:rPr>
  </w:style>
  <w:style w:type="character" w:customStyle="1" w:styleId="af5">
    <w:name w:val="Основной текст Знак"/>
    <w:rsid w:val="00B02A48"/>
    <w:rPr>
      <w:rFonts w:ascii="Arial" w:hAnsi="Arial" w:cs="Arial"/>
      <w:sz w:val="24"/>
      <w:szCs w:val="24"/>
    </w:rPr>
  </w:style>
  <w:style w:type="character" w:customStyle="1" w:styleId="af6">
    <w:name w:val="Нижний колонтитул Знак"/>
    <w:uiPriority w:val="99"/>
    <w:rsid w:val="00B02A48"/>
    <w:rPr>
      <w:sz w:val="24"/>
      <w:szCs w:val="24"/>
    </w:rPr>
  </w:style>
  <w:style w:type="character" w:customStyle="1" w:styleId="af7">
    <w:name w:val="Верхний колонтитул Знак"/>
    <w:uiPriority w:val="99"/>
    <w:rsid w:val="00B02A48"/>
    <w:rPr>
      <w:sz w:val="24"/>
      <w:szCs w:val="24"/>
    </w:rPr>
  </w:style>
  <w:style w:type="character" w:customStyle="1" w:styleId="af8">
    <w:name w:val="Текст выноски Знак"/>
    <w:rsid w:val="00B02A48"/>
    <w:rPr>
      <w:rFonts w:ascii="Tahoma" w:hAnsi="Tahoma" w:cs="Tahoma"/>
      <w:sz w:val="16"/>
      <w:szCs w:val="16"/>
      <w:lang w:val="en-US"/>
    </w:rPr>
  </w:style>
  <w:style w:type="character" w:customStyle="1" w:styleId="HTML">
    <w:name w:val="Стандартный HTML Знак"/>
    <w:rsid w:val="00B02A48"/>
    <w:rPr>
      <w:rFonts w:ascii="Courier New" w:hAnsi="Courier New"/>
      <w:color w:val="000000"/>
      <w:szCs w:val="24"/>
    </w:rPr>
  </w:style>
  <w:style w:type="character" w:customStyle="1" w:styleId="af9">
    <w:name w:val="Основной текст с отступом Знак"/>
    <w:rsid w:val="00B02A48"/>
    <w:rPr>
      <w:rFonts w:ascii="Arial" w:hAnsi="Arial" w:cs="Arial"/>
      <w:color w:val="FF0000"/>
      <w:sz w:val="24"/>
      <w:szCs w:val="24"/>
    </w:rPr>
  </w:style>
  <w:style w:type="character" w:customStyle="1" w:styleId="24">
    <w:name w:val="Основной текст с отступом 2 Знак"/>
    <w:rsid w:val="00B02A48"/>
    <w:rPr>
      <w:rFonts w:ascii="Arial" w:hAnsi="Arial" w:cs="Arial"/>
      <w:sz w:val="24"/>
      <w:szCs w:val="24"/>
    </w:rPr>
  </w:style>
  <w:style w:type="character" w:customStyle="1" w:styleId="31">
    <w:name w:val="Основной текст с отступом 3 Знак"/>
    <w:rsid w:val="00B02A48"/>
    <w:rPr>
      <w:rFonts w:ascii="Arial" w:hAnsi="Arial" w:cs="Arial"/>
      <w:color w:val="FF0000"/>
      <w:sz w:val="24"/>
      <w:szCs w:val="24"/>
    </w:rPr>
  </w:style>
  <w:style w:type="character" w:customStyle="1" w:styleId="32">
    <w:name w:val="Основной текст 3 Знак"/>
    <w:rsid w:val="00B02A48"/>
    <w:rPr>
      <w:rFonts w:ascii="Arial" w:hAnsi="Arial" w:cs="Arial"/>
      <w:sz w:val="16"/>
      <w:szCs w:val="24"/>
    </w:rPr>
  </w:style>
  <w:style w:type="character" w:customStyle="1" w:styleId="afa">
    <w:name w:val="Текст сноски Знак"/>
    <w:basedOn w:val="12"/>
    <w:rsid w:val="00B02A48"/>
  </w:style>
  <w:style w:type="character" w:customStyle="1" w:styleId="afb">
    <w:name w:val="Символ сноски"/>
    <w:rsid w:val="00B02A48"/>
    <w:rPr>
      <w:vertAlign w:val="superscript"/>
    </w:rPr>
  </w:style>
  <w:style w:type="character" w:customStyle="1" w:styleId="afc">
    <w:name w:val="Стиль заключения Знак Знак"/>
    <w:rsid w:val="00B02A48"/>
    <w:rPr>
      <w:sz w:val="28"/>
      <w:szCs w:val="28"/>
    </w:rPr>
  </w:style>
  <w:style w:type="character" w:customStyle="1" w:styleId="WW8Num2z0">
    <w:name w:val="WW8Num2z0"/>
    <w:rsid w:val="00B02A48"/>
    <w:rPr>
      <w:rFonts w:ascii="Times New Roman" w:eastAsia="Times New Roman" w:hAnsi="Times New Roman" w:cs="Times New Roman"/>
    </w:rPr>
  </w:style>
  <w:style w:type="character" w:customStyle="1" w:styleId="afd">
    <w:name w:val="!Простой текст! Знак Знак Знак Знак Знак"/>
    <w:rsid w:val="00B02A48"/>
    <w:rPr>
      <w:sz w:val="24"/>
      <w:szCs w:val="24"/>
    </w:rPr>
  </w:style>
  <w:style w:type="character" w:customStyle="1" w:styleId="afe">
    <w:name w:val="ВерИндекс"/>
    <w:rsid w:val="00B02A48"/>
    <w:rPr>
      <w:vertAlign w:val="superscript"/>
    </w:rPr>
  </w:style>
  <w:style w:type="character" w:customStyle="1" w:styleId="aff">
    <w:name w:val="Текст Знак"/>
    <w:rsid w:val="00B02A48"/>
    <w:rPr>
      <w:rFonts w:ascii="Courier New" w:hAnsi="Courier New" w:cs="Courier New"/>
    </w:rPr>
  </w:style>
  <w:style w:type="paragraph" w:customStyle="1" w:styleId="aff0">
    <w:name w:val="Заголовок"/>
    <w:basedOn w:val="a"/>
    <w:next w:val="aff1"/>
    <w:rsid w:val="00B02A48"/>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1">
    <w:name w:val="Body Text"/>
    <w:basedOn w:val="a"/>
    <w:link w:val="13"/>
    <w:semiHidden/>
    <w:rsid w:val="00B02A48"/>
    <w:pPr>
      <w:suppressAutoHyphens/>
      <w:spacing w:after="0" w:line="240" w:lineRule="auto"/>
      <w:ind w:firstLine="709"/>
      <w:jc w:val="both"/>
    </w:pPr>
    <w:rPr>
      <w:rFonts w:ascii="Arial" w:eastAsia="Times New Roman" w:hAnsi="Arial" w:cs="Arial"/>
      <w:sz w:val="24"/>
      <w:szCs w:val="24"/>
      <w:lang w:eastAsia="ar-SA"/>
    </w:rPr>
  </w:style>
  <w:style w:type="character" w:customStyle="1" w:styleId="13">
    <w:name w:val="Основной текст Знак1"/>
    <w:basedOn w:val="a0"/>
    <w:link w:val="aff1"/>
    <w:semiHidden/>
    <w:rsid w:val="00B02A48"/>
    <w:rPr>
      <w:rFonts w:ascii="Arial" w:eastAsia="Times New Roman" w:hAnsi="Arial" w:cs="Arial"/>
      <w:sz w:val="24"/>
      <w:szCs w:val="24"/>
      <w:lang w:eastAsia="ar-SA"/>
    </w:rPr>
  </w:style>
  <w:style w:type="paragraph" w:styleId="aff2">
    <w:name w:val="List"/>
    <w:basedOn w:val="aff1"/>
    <w:semiHidden/>
    <w:rsid w:val="00B02A48"/>
    <w:rPr>
      <w:rFonts w:cs="Tahoma"/>
    </w:rPr>
  </w:style>
  <w:style w:type="paragraph" w:customStyle="1" w:styleId="14">
    <w:name w:val="Название1"/>
    <w:basedOn w:val="a"/>
    <w:rsid w:val="00B02A48"/>
    <w:pPr>
      <w:suppressLineNumbers/>
      <w:suppressAutoHyphens/>
      <w:spacing w:before="120" w:after="120" w:line="240" w:lineRule="auto"/>
      <w:ind w:firstLine="709"/>
      <w:jc w:val="both"/>
    </w:pPr>
    <w:rPr>
      <w:rFonts w:ascii="Arial" w:eastAsia="Times New Roman" w:hAnsi="Arial" w:cs="Tahoma"/>
      <w:i/>
      <w:iCs/>
      <w:sz w:val="24"/>
      <w:szCs w:val="16"/>
      <w:lang w:eastAsia="ar-SA"/>
    </w:rPr>
  </w:style>
  <w:style w:type="paragraph" w:customStyle="1" w:styleId="15">
    <w:name w:val="Указатель1"/>
    <w:basedOn w:val="a"/>
    <w:rsid w:val="00B02A48"/>
    <w:pPr>
      <w:suppressLineNumbers/>
      <w:suppressAutoHyphens/>
      <w:spacing w:after="0" w:line="240" w:lineRule="auto"/>
      <w:ind w:firstLine="709"/>
      <w:jc w:val="both"/>
    </w:pPr>
    <w:rPr>
      <w:rFonts w:ascii="Arial" w:eastAsia="Times New Roman" w:hAnsi="Arial" w:cs="Tahoma"/>
      <w:sz w:val="24"/>
      <w:szCs w:val="16"/>
      <w:lang w:eastAsia="ar-SA"/>
    </w:rPr>
  </w:style>
  <w:style w:type="paragraph" w:styleId="aff3">
    <w:name w:val="header"/>
    <w:basedOn w:val="a"/>
    <w:link w:val="16"/>
    <w:uiPriority w:val="99"/>
    <w:rsid w:val="00B02A48"/>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f3"/>
    <w:uiPriority w:val="99"/>
    <w:rsid w:val="00B02A48"/>
    <w:rPr>
      <w:rFonts w:ascii="Times New Roman" w:eastAsia="Times New Roman" w:hAnsi="Times New Roman" w:cs="Times New Roman"/>
      <w:sz w:val="24"/>
      <w:szCs w:val="24"/>
      <w:lang w:eastAsia="ar-SA"/>
    </w:rPr>
  </w:style>
  <w:style w:type="paragraph" w:customStyle="1" w:styleId="220">
    <w:name w:val="Основной текст 22"/>
    <w:basedOn w:val="a"/>
    <w:rsid w:val="00B02A48"/>
    <w:pPr>
      <w:suppressAutoHyphens/>
      <w:spacing w:after="0" w:line="240" w:lineRule="auto"/>
      <w:ind w:firstLine="709"/>
      <w:jc w:val="both"/>
    </w:pPr>
    <w:rPr>
      <w:rFonts w:ascii="Arial" w:eastAsia="Times New Roman" w:hAnsi="Arial" w:cs="Arial"/>
      <w:color w:val="FF0000"/>
      <w:sz w:val="24"/>
      <w:szCs w:val="16"/>
      <w:lang w:eastAsia="ar-SA"/>
    </w:rPr>
  </w:style>
  <w:style w:type="paragraph" w:styleId="aff4">
    <w:name w:val="footer"/>
    <w:basedOn w:val="a"/>
    <w:link w:val="17"/>
    <w:uiPriority w:val="99"/>
    <w:rsid w:val="00B02A48"/>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f4"/>
    <w:uiPriority w:val="99"/>
    <w:rsid w:val="00B02A48"/>
    <w:rPr>
      <w:rFonts w:ascii="Times New Roman" w:eastAsia="Times New Roman" w:hAnsi="Times New Roman" w:cs="Times New Roman"/>
      <w:sz w:val="24"/>
      <w:szCs w:val="24"/>
      <w:lang w:eastAsia="ar-SA"/>
    </w:rPr>
  </w:style>
  <w:style w:type="paragraph" w:styleId="aff5">
    <w:name w:val="Body Text Indent"/>
    <w:basedOn w:val="a"/>
    <w:link w:val="18"/>
    <w:semiHidden/>
    <w:rsid w:val="00B02A48"/>
    <w:pPr>
      <w:suppressAutoHyphens/>
      <w:spacing w:after="0" w:line="240" w:lineRule="auto"/>
      <w:ind w:firstLine="360"/>
      <w:jc w:val="both"/>
    </w:pPr>
    <w:rPr>
      <w:rFonts w:ascii="Arial" w:eastAsia="Times New Roman" w:hAnsi="Arial" w:cs="Arial"/>
      <w:color w:val="FF0000"/>
      <w:sz w:val="24"/>
      <w:szCs w:val="24"/>
      <w:lang w:eastAsia="ar-SA"/>
    </w:rPr>
  </w:style>
  <w:style w:type="character" w:customStyle="1" w:styleId="18">
    <w:name w:val="Основной текст с отступом Знак1"/>
    <w:basedOn w:val="a0"/>
    <w:link w:val="aff5"/>
    <w:semiHidden/>
    <w:rsid w:val="00B02A48"/>
    <w:rPr>
      <w:rFonts w:ascii="Arial" w:eastAsia="Times New Roman" w:hAnsi="Arial" w:cs="Arial"/>
      <w:color w:val="FF0000"/>
      <w:sz w:val="24"/>
      <w:szCs w:val="24"/>
      <w:lang w:eastAsia="ar-SA"/>
    </w:rPr>
  </w:style>
  <w:style w:type="paragraph" w:customStyle="1" w:styleId="320">
    <w:name w:val="Основной текст 32"/>
    <w:basedOn w:val="a"/>
    <w:rsid w:val="00B02A48"/>
    <w:pPr>
      <w:suppressAutoHyphens/>
      <w:spacing w:after="0" w:line="240" w:lineRule="auto"/>
      <w:ind w:firstLine="709"/>
      <w:jc w:val="both"/>
    </w:pPr>
    <w:rPr>
      <w:rFonts w:ascii="Arial" w:eastAsia="Times New Roman" w:hAnsi="Arial" w:cs="Arial"/>
      <w:sz w:val="16"/>
      <w:szCs w:val="16"/>
      <w:lang w:eastAsia="ar-SA"/>
    </w:rPr>
  </w:style>
  <w:style w:type="paragraph" w:styleId="19">
    <w:name w:val="index 1"/>
    <w:basedOn w:val="a"/>
    <w:next w:val="a"/>
    <w:semiHidden/>
    <w:rsid w:val="00B02A48"/>
    <w:pPr>
      <w:suppressAutoHyphens/>
      <w:spacing w:after="0" w:line="240" w:lineRule="auto"/>
      <w:ind w:left="240" w:hanging="240"/>
      <w:jc w:val="both"/>
    </w:pPr>
    <w:rPr>
      <w:rFonts w:ascii="Arial" w:eastAsia="Times New Roman" w:hAnsi="Arial" w:cs="Arial"/>
      <w:sz w:val="24"/>
      <w:szCs w:val="16"/>
      <w:lang w:eastAsia="ar-SA"/>
    </w:rPr>
  </w:style>
  <w:style w:type="paragraph" w:styleId="aff6">
    <w:name w:val="index heading"/>
    <w:basedOn w:val="a"/>
    <w:next w:val="19"/>
    <w:semiHidden/>
    <w:rsid w:val="00B02A48"/>
    <w:pPr>
      <w:suppressAutoHyphens/>
      <w:spacing w:after="0" w:line="240" w:lineRule="auto"/>
      <w:ind w:firstLine="709"/>
      <w:jc w:val="both"/>
    </w:pPr>
    <w:rPr>
      <w:rFonts w:ascii="Arial" w:eastAsia="Times New Roman" w:hAnsi="Arial" w:cs="Arial"/>
      <w:sz w:val="24"/>
      <w:szCs w:val="16"/>
      <w:lang w:eastAsia="ar-SA"/>
    </w:rPr>
  </w:style>
  <w:style w:type="paragraph" w:customStyle="1" w:styleId="310">
    <w:name w:val="Основной текст с отступом 31"/>
    <w:basedOn w:val="a"/>
    <w:rsid w:val="00B02A48"/>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B02A48"/>
    <w:pPr>
      <w:suppressAutoHyphens/>
      <w:spacing w:after="0" w:line="240" w:lineRule="auto"/>
      <w:ind w:left="798" w:firstLine="709"/>
      <w:jc w:val="both"/>
    </w:pPr>
    <w:rPr>
      <w:rFonts w:ascii="Arial" w:eastAsia="Times New Roman" w:hAnsi="Arial" w:cs="Arial"/>
      <w:sz w:val="24"/>
      <w:szCs w:val="16"/>
      <w:lang w:eastAsia="ar-SA"/>
    </w:rPr>
  </w:style>
  <w:style w:type="paragraph" w:styleId="1a">
    <w:name w:val="toc 1"/>
    <w:basedOn w:val="a"/>
    <w:next w:val="a"/>
    <w:uiPriority w:val="39"/>
    <w:rsid w:val="00B02A48"/>
    <w:pPr>
      <w:tabs>
        <w:tab w:val="left" w:pos="480"/>
        <w:tab w:val="right" w:leader="dot" w:pos="9347"/>
      </w:tabs>
      <w:suppressAutoHyphens/>
      <w:spacing w:before="120" w:after="120" w:line="240" w:lineRule="auto"/>
      <w:ind w:firstLine="426"/>
      <w:jc w:val="center"/>
    </w:pPr>
    <w:rPr>
      <w:rFonts w:ascii="Arial" w:eastAsia="Times New Roman" w:hAnsi="Arial" w:cs="Arial"/>
      <w:b/>
      <w:bCs/>
      <w:caps/>
      <w:sz w:val="24"/>
      <w:szCs w:val="16"/>
      <w:lang w:eastAsia="ar-SA"/>
    </w:rPr>
  </w:style>
  <w:style w:type="paragraph" w:styleId="25">
    <w:name w:val="toc 2"/>
    <w:basedOn w:val="a"/>
    <w:next w:val="a"/>
    <w:uiPriority w:val="39"/>
    <w:rsid w:val="00B02A48"/>
    <w:pPr>
      <w:suppressAutoHyphens/>
      <w:spacing w:after="0" w:line="240" w:lineRule="auto"/>
      <w:ind w:left="240" w:firstLine="709"/>
      <w:jc w:val="both"/>
    </w:pPr>
    <w:rPr>
      <w:rFonts w:ascii="Arial" w:eastAsia="Times New Roman" w:hAnsi="Arial" w:cs="Arial"/>
      <w:smallCaps/>
      <w:sz w:val="20"/>
      <w:szCs w:val="20"/>
      <w:lang w:eastAsia="ar-SA"/>
    </w:rPr>
  </w:style>
  <w:style w:type="paragraph" w:styleId="33">
    <w:name w:val="toc 3"/>
    <w:basedOn w:val="a"/>
    <w:next w:val="a"/>
    <w:uiPriority w:val="39"/>
    <w:rsid w:val="00B02A48"/>
    <w:pPr>
      <w:tabs>
        <w:tab w:val="right" w:leader="dot" w:pos="9347"/>
      </w:tabs>
      <w:suppressAutoHyphens/>
      <w:spacing w:after="0" w:line="240" w:lineRule="auto"/>
      <w:ind w:left="480" w:firstLine="709"/>
      <w:jc w:val="both"/>
    </w:pPr>
    <w:rPr>
      <w:rFonts w:ascii="Arial" w:eastAsia="Times New Roman" w:hAnsi="Arial" w:cs="Arial"/>
      <w:b/>
      <w:i/>
      <w:iCs/>
      <w:sz w:val="20"/>
      <w:szCs w:val="20"/>
      <w:lang w:eastAsia="ar-SA"/>
    </w:rPr>
  </w:style>
  <w:style w:type="paragraph" w:styleId="41">
    <w:name w:val="toc 4"/>
    <w:basedOn w:val="a"/>
    <w:next w:val="a"/>
    <w:uiPriority w:val="39"/>
    <w:rsid w:val="00B02A48"/>
    <w:pPr>
      <w:suppressAutoHyphens/>
      <w:spacing w:after="0" w:line="240" w:lineRule="auto"/>
      <w:ind w:left="720" w:firstLine="709"/>
      <w:jc w:val="both"/>
    </w:pPr>
    <w:rPr>
      <w:rFonts w:ascii="Arial" w:eastAsia="Times New Roman" w:hAnsi="Arial" w:cs="Arial"/>
      <w:sz w:val="18"/>
      <w:szCs w:val="18"/>
      <w:lang w:eastAsia="ar-SA"/>
    </w:rPr>
  </w:style>
  <w:style w:type="paragraph" w:styleId="51">
    <w:name w:val="toc 5"/>
    <w:basedOn w:val="a"/>
    <w:next w:val="a"/>
    <w:uiPriority w:val="39"/>
    <w:rsid w:val="00B02A48"/>
    <w:pPr>
      <w:suppressAutoHyphens/>
      <w:spacing w:after="0" w:line="240" w:lineRule="auto"/>
      <w:ind w:left="960" w:firstLine="709"/>
      <w:jc w:val="both"/>
    </w:pPr>
    <w:rPr>
      <w:rFonts w:ascii="Arial" w:eastAsia="Times New Roman" w:hAnsi="Arial" w:cs="Arial"/>
      <w:sz w:val="18"/>
      <w:szCs w:val="18"/>
      <w:lang w:eastAsia="ar-SA"/>
    </w:rPr>
  </w:style>
  <w:style w:type="paragraph" w:styleId="61">
    <w:name w:val="toc 6"/>
    <w:basedOn w:val="a"/>
    <w:next w:val="a"/>
    <w:uiPriority w:val="39"/>
    <w:rsid w:val="00B02A48"/>
    <w:pPr>
      <w:suppressAutoHyphens/>
      <w:spacing w:after="0" w:line="240" w:lineRule="auto"/>
      <w:ind w:left="1200" w:firstLine="709"/>
      <w:jc w:val="both"/>
    </w:pPr>
    <w:rPr>
      <w:rFonts w:ascii="Arial" w:eastAsia="Times New Roman" w:hAnsi="Arial" w:cs="Arial"/>
      <w:sz w:val="18"/>
      <w:szCs w:val="18"/>
      <w:lang w:eastAsia="ar-SA"/>
    </w:rPr>
  </w:style>
  <w:style w:type="paragraph" w:styleId="71">
    <w:name w:val="toc 7"/>
    <w:basedOn w:val="a"/>
    <w:next w:val="a"/>
    <w:uiPriority w:val="39"/>
    <w:rsid w:val="00B02A48"/>
    <w:pPr>
      <w:suppressAutoHyphens/>
      <w:spacing w:after="0" w:line="240" w:lineRule="auto"/>
      <w:ind w:left="1440" w:firstLine="709"/>
      <w:jc w:val="both"/>
    </w:pPr>
    <w:rPr>
      <w:rFonts w:ascii="Arial" w:eastAsia="Times New Roman" w:hAnsi="Arial" w:cs="Arial"/>
      <w:sz w:val="18"/>
      <w:szCs w:val="18"/>
      <w:lang w:eastAsia="ar-SA"/>
    </w:rPr>
  </w:style>
  <w:style w:type="paragraph" w:styleId="81">
    <w:name w:val="toc 8"/>
    <w:basedOn w:val="a"/>
    <w:next w:val="a"/>
    <w:uiPriority w:val="39"/>
    <w:rsid w:val="00B02A48"/>
    <w:pPr>
      <w:suppressAutoHyphens/>
      <w:spacing w:after="0" w:line="240" w:lineRule="auto"/>
      <w:ind w:left="1680" w:firstLine="709"/>
      <w:jc w:val="both"/>
    </w:pPr>
    <w:rPr>
      <w:rFonts w:ascii="Arial" w:eastAsia="Times New Roman" w:hAnsi="Arial" w:cs="Arial"/>
      <w:sz w:val="18"/>
      <w:szCs w:val="18"/>
      <w:lang w:eastAsia="ar-SA"/>
    </w:rPr>
  </w:style>
  <w:style w:type="paragraph" w:styleId="91">
    <w:name w:val="toc 9"/>
    <w:basedOn w:val="a"/>
    <w:next w:val="a"/>
    <w:uiPriority w:val="39"/>
    <w:rsid w:val="00B02A48"/>
    <w:pPr>
      <w:suppressAutoHyphens/>
      <w:spacing w:after="0" w:line="240" w:lineRule="auto"/>
      <w:ind w:left="1920" w:firstLine="709"/>
      <w:jc w:val="both"/>
    </w:pPr>
    <w:rPr>
      <w:rFonts w:ascii="Arial" w:eastAsia="Times New Roman" w:hAnsi="Arial" w:cs="Arial"/>
      <w:sz w:val="18"/>
      <w:szCs w:val="18"/>
      <w:lang w:eastAsia="ar-SA"/>
    </w:rPr>
  </w:style>
  <w:style w:type="paragraph" w:customStyle="1" w:styleId="ConsNormal">
    <w:name w:val="ConsNormal"/>
    <w:rsid w:val="00B02A48"/>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B02A48"/>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B02A48"/>
    <w:pPr>
      <w:ind w:firstLine="680"/>
    </w:pPr>
    <w:rPr>
      <w:rFonts w:ascii="Times New Roman" w:hAnsi="Times New Roman" w:cs="Times New Roman"/>
      <w:color w:val="auto"/>
      <w:sz w:val="28"/>
    </w:rPr>
  </w:style>
  <w:style w:type="paragraph" w:styleId="aff8">
    <w:name w:val="Balloon Text"/>
    <w:basedOn w:val="a"/>
    <w:link w:val="1b"/>
    <w:rsid w:val="00B02A48"/>
    <w:pPr>
      <w:suppressAutoHyphens/>
      <w:spacing w:after="0" w:line="240" w:lineRule="auto"/>
      <w:ind w:firstLine="709"/>
      <w:jc w:val="both"/>
    </w:pPr>
    <w:rPr>
      <w:rFonts w:ascii="Tahoma" w:eastAsia="Times New Roman" w:hAnsi="Tahoma" w:cs="Tahoma"/>
      <w:sz w:val="16"/>
      <w:szCs w:val="16"/>
      <w:lang w:val="x-none" w:eastAsia="ar-SA"/>
    </w:rPr>
  </w:style>
  <w:style w:type="character" w:customStyle="1" w:styleId="1b">
    <w:name w:val="Текст выноски Знак1"/>
    <w:basedOn w:val="a0"/>
    <w:link w:val="aff8"/>
    <w:rsid w:val="00B02A48"/>
    <w:rPr>
      <w:rFonts w:ascii="Tahoma" w:eastAsia="Times New Roman" w:hAnsi="Tahoma" w:cs="Tahoma"/>
      <w:sz w:val="16"/>
      <w:szCs w:val="16"/>
      <w:lang w:val="x-none" w:eastAsia="ar-SA"/>
    </w:rPr>
  </w:style>
  <w:style w:type="paragraph" w:customStyle="1" w:styleId="1c">
    <w:name w:val="Цитата1"/>
    <w:basedOn w:val="a"/>
    <w:rsid w:val="00B02A48"/>
    <w:pPr>
      <w:suppressAutoHyphens/>
      <w:spacing w:after="0" w:line="240" w:lineRule="auto"/>
      <w:ind w:left="-540" w:right="-81" w:firstLine="540"/>
      <w:jc w:val="both"/>
    </w:pPr>
    <w:rPr>
      <w:rFonts w:ascii="Arial" w:eastAsia="Times New Roman" w:hAnsi="Arial" w:cs="Arial"/>
      <w:b/>
      <w:bCs/>
      <w:sz w:val="24"/>
      <w:szCs w:val="16"/>
      <w:lang w:eastAsia="ar-SA"/>
    </w:rPr>
  </w:style>
  <w:style w:type="paragraph" w:styleId="HTML0">
    <w:name w:val="HTML Preformatted"/>
    <w:basedOn w:val="a"/>
    <w:link w:val="HTML1"/>
    <w:rsid w:val="00B02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Times New Roman"/>
      <w:color w:val="000000"/>
      <w:sz w:val="20"/>
      <w:szCs w:val="24"/>
      <w:lang w:eastAsia="ar-SA"/>
    </w:rPr>
  </w:style>
  <w:style w:type="character" w:customStyle="1" w:styleId="HTML1">
    <w:name w:val="Стандартный HTML Знак1"/>
    <w:basedOn w:val="a0"/>
    <w:link w:val="HTML0"/>
    <w:rsid w:val="00B02A48"/>
    <w:rPr>
      <w:rFonts w:ascii="Courier New" w:eastAsia="Times New Roman" w:hAnsi="Courier New" w:cs="Times New Roman"/>
      <w:color w:val="000000"/>
      <w:sz w:val="20"/>
      <w:szCs w:val="24"/>
      <w:lang w:eastAsia="ar-SA"/>
    </w:rPr>
  </w:style>
  <w:style w:type="paragraph" w:customStyle="1" w:styleId="ConsPlusNormal">
    <w:name w:val="ConsPlusNormal"/>
    <w:rsid w:val="00B02A48"/>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customStyle="1" w:styleId="210">
    <w:name w:val="Основной текст с отступом 21"/>
    <w:basedOn w:val="a"/>
    <w:rsid w:val="00B02A48"/>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B02A48"/>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styleId="affa">
    <w:name w:val="Normal (Web)"/>
    <w:basedOn w:val="a"/>
    <w:rsid w:val="00B02A48"/>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b">
    <w:name w:val="Стиль пункта схемы"/>
    <w:basedOn w:val="a"/>
    <w:link w:val="affc"/>
    <w:rsid w:val="00B02A48"/>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c">
    <w:name w:val="Стиль пункта схемы Знак"/>
    <w:link w:val="affb"/>
    <w:locked/>
    <w:rsid w:val="00B02A48"/>
    <w:rPr>
      <w:rFonts w:ascii="Arial" w:eastAsia="Times New Roman" w:hAnsi="Arial" w:cs="Times New Roman"/>
      <w:sz w:val="28"/>
      <w:szCs w:val="28"/>
      <w:lang w:val="x-none" w:eastAsia="ar-SA"/>
    </w:rPr>
  </w:style>
  <w:style w:type="paragraph" w:customStyle="1" w:styleId="1d">
    <w:name w:val="Обычный1"/>
    <w:rsid w:val="00B02A48"/>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1e">
    <w:name w:val="Заголовок 1 с Нум"/>
    <w:basedOn w:val="1"/>
    <w:rsid w:val="00B02A48"/>
    <w:rPr>
      <w:rFonts w:ascii="Times New Roman" w:hAnsi="Times New Roman"/>
      <w:kern w:val="1"/>
      <w:sz w:val="24"/>
    </w:rPr>
  </w:style>
  <w:style w:type="paragraph" w:customStyle="1" w:styleId="caaieiaie2">
    <w:name w:val="caaieiaie 2"/>
    <w:basedOn w:val="a"/>
    <w:next w:val="a"/>
    <w:rsid w:val="00B02A48"/>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ConsPlusTitle">
    <w:name w:val="ConsPlusTitle"/>
    <w:rsid w:val="00B02A48"/>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211">
    <w:name w:val="Маркированный список 21"/>
    <w:basedOn w:val="a"/>
    <w:rsid w:val="00B02A48"/>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d">
    <w:name w:val="Стиль главы схемы"/>
    <w:basedOn w:val="a"/>
    <w:rsid w:val="00B02A48"/>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e">
    <w:name w:val="основной с отступом"/>
    <w:basedOn w:val="aff1"/>
    <w:rsid w:val="00B02A48"/>
  </w:style>
  <w:style w:type="paragraph" w:customStyle="1" w:styleId="26">
    <w:name w:val="Стиль2"/>
    <w:basedOn w:val="a"/>
    <w:rsid w:val="00B02A48"/>
    <w:pPr>
      <w:suppressAutoHyphens/>
      <w:spacing w:before="120" w:after="0" w:line="360" w:lineRule="auto"/>
      <w:ind w:firstLine="720"/>
      <w:jc w:val="both"/>
    </w:pPr>
    <w:rPr>
      <w:rFonts w:ascii="Arial" w:eastAsia="Times New Roman" w:hAnsi="Arial" w:cs="Arial"/>
      <w:sz w:val="24"/>
      <w:szCs w:val="20"/>
      <w:lang w:eastAsia="ar-SA"/>
    </w:rPr>
  </w:style>
  <w:style w:type="paragraph" w:customStyle="1" w:styleId="ConsPlusNonformat">
    <w:name w:val="ConsPlusNonformat"/>
    <w:rsid w:val="00B02A48"/>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customStyle="1" w:styleId="afff">
    <w:name w:val="Стиль названия"/>
    <w:basedOn w:val="a"/>
    <w:rsid w:val="00B02A48"/>
    <w:pPr>
      <w:suppressAutoHyphens/>
      <w:spacing w:after="60" w:line="240" w:lineRule="auto"/>
      <w:ind w:firstLine="680"/>
      <w:jc w:val="both"/>
    </w:pPr>
    <w:rPr>
      <w:rFonts w:ascii="Arial" w:eastAsia="Times New Roman" w:hAnsi="Arial" w:cs="Arial"/>
      <w:b/>
      <w:i/>
      <w:sz w:val="24"/>
      <w:szCs w:val="28"/>
      <w:lang w:eastAsia="ar-SA"/>
    </w:rPr>
  </w:style>
  <w:style w:type="paragraph" w:customStyle="1" w:styleId="1f">
    <w:name w:val="Нор Абзац1"/>
    <w:basedOn w:val="a"/>
    <w:rsid w:val="00B02A48"/>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0">
    <w:name w:val="Пункт заключения"/>
    <w:basedOn w:val="a"/>
    <w:rsid w:val="00B02A48"/>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1">
    <w:name w:val="Подпункт заключения"/>
    <w:basedOn w:val="a"/>
    <w:rsid w:val="00B02A48"/>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1f0">
    <w:name w:val="Стиль1"/>
    <w:basedOn w:val="a"/>
    <w:rsid w:val="00B02A48"/>
    <w:pPr>
      <w:suppressAutoHyphens/>
      <w:overflowPunct w:val="0"/>
      <w:autoSpaceDE w:val="0"/>
      <w:spacing w:after="0" w:line="360" w:lineRule="auto"/>
      <w:ind w:firstLine="709"/>
      <w:jc w:val="both"/>
      <w:textAlignment w:val="baseline"/>
    </w:pPr>
    <w:rPr>
      <w:rFonts w:ascii="Arial" w:eastAsia="Times New Roman" w:hAnsi="Arial" w:cs="Arial"/>
      <w:sz w:val="28"/>
      <w:szCs w:val="20"/>
      <w:lang w:eastAsia="ar-SA"/>
    </w:rPr>
  </w:style>
  <w:style w:type="paragraph" w:customStyle="1" w:styleId="Char-Tab">
    <w:name w:val="Char-Tab"/>
    <w:basedOn w:val="a"/>
    <w:rsid w:val="00B02A48"/>
    <w:pPr>
      <w:suppressAutoHyphens/>
      <w:spacing w:after="0" w:line="360" w:lineRule="auto"/>
      <w:ind w:firstLine="709"/>
      <w:jc w:val="both"/>
    </w:pPr>
    <w:rPr>
      <w:rFonts w:ascii="Arial" w:eastAsia="Times New Roman" w:hAnsi="Arial" w:cs="Arial"/>
      <w:bCs/>
      <w:sz w:val="24"/>
      <w:szCs w:val="16"/>
      <w:lang w:eastAsia="ar-SA"/>
    </w:rPr>
  </w:style>
  <w:style w:type="paragraph" w:styleId="afff2">
    <w:name w:val="footnote text"/>
    <w:aliases w:val="Table_Footnote_last Знак,Table_Footnote_last Знак Знак,Table_Footnote_last"/>
    <w:basedOn w:val="a"/>
    <w:link w:val="1f1"/>
    <w:rsid w:val="00B02A48"/>
    <w:pPr>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1f1">
    <w:name w:val="Текст сноски Знак1"/>
    <w:aliases w:val="Table_Footnote_last Знак Знак1,Table_Footnote_last Знак Знак Знак,Table_Footnote_last Знак1"/>
    <w:basedOn w:val="a0"/>
    <w:link w:val="afff2"/>
    <w:rsid w:val="00B02A48"/>
    <w:rPr>
      <w:rFonts w:ascii="Times New Roman" w:eastAsia="Times New Roman" w:hAnsi="Times New Roman" w:cs="Times New Roman"/>
      <w:sz w:val="20"/>
      <w:szCs w:val="20"/>
      <w:lang w:eastAsia="ar-SA"/>
    </w:rPr>
  </w:style>
  <w:style w:type="paragraph" w:customStyle="1" w:styleId="212">
    <w:name w:val="Основной текст 21"/>
    <w:basedOn w:val="a"/>
    <w:rsid w:val="00B02A48"/>
    <w:pPr>
      <w:suppressAutoHyphens/>
      <w:spacing w:after="0" w:line="240" w:lineRule="auto"/>
      <w:ind w:firstLine="709"/>
      <w:jc w:val="center"/>
    </w:pPr>
    <w:rPr>
      <w:rFonts w:ascii="Arial" w:eastAsia="Times New Roman" w:hAnsi="Arial" w:cs="Arial"/>
      <w:b/>
      <w:sz w:val="24"/>
      <w:szCs w:val="20"/>
      <w:lang w:eastAsia="ar-SA"/>
    </w:rPr>
  </w:style>
  <w:style w:type="paragraph" w:customStyle="1" w:styleId="afff3">
    <w:name w:val="Стиль заключения Знак"/>
    <w:basedOn w:val="a"/>
    <w:rsid w:val="00B02A48"/>
    <w:pPr>
      <w:suppressAutoHyphens/>
      <w:spacing w:after="0" w:line="360" w:lineRule="auto"/>
      <w:ind w:firstLine="720"/>
      <w:jc w:val="both"/>
    </w:pPr>
    <w:rPr>
      <w:rFonts w:ascii="Arial" w:eastAsia="Times New Roman" w:hAnsi="Arial" w:cs="Arial"/>
      <w:sz w:val="28"/>
      <w:szCs w:val="28"/>
      <w:lang w:eastAsia="ar-SA"/>
    </w:rPr>
  </w:style>
  <w:style w:type="paragraph" w:customStyle="1" w:styleId="afff4">
    <w:name w:val="!Простой текст! Знак Знак Знак Знак"/>
    <w:basedOn w:val="a"/>
    <w:rsid w:val="00B02A48"/>
    <w:pPr>
      <w:suppressAutoHyphens/>
      <w:spacing w:after="120" w:line="240" w:lineRule="auto"/>
      <w:ind w:firstLine="709"/>
      <w:jc w:val="both"/>
    </w:pPr>
    <w:rPr>
      <w:rFonts w:ascii="Arial" w:eastAsia="Times New Roman" w:hAnsi="Arial" w:cs="Arial"/>
      <w:sz w:val="24"/>
      <w:szCs w:val="16"/>
      <w:lang w:eastAsia="ar-SA"/>
    </w:rPr>
  </w:style>
  <w:style w:type="paragraph" w:customStyle="1" w:styleId="afff5">
    <w:name w:val="Основной стиль"/>
    <w:basedOn w:val="a"/>
    <w:rsid w:val="00B02A48"/>
    <w:pPr>
      <w:suppressAutoHyphens/>
      <w:spacing w:after="0" w:line="240" w:lineRule="auto"/>
      <w:ind w:firstLine="680"/>
      <w:jc w:val="both"/>
    </w:pPr>
    <w:rPr>
      <w:rFonts w:ascii="Arial" w:eastAsia="Times New Roman" w:hAnsi="Arial" w:cs="Arial"/>
      <w:sz w:val="24"/>
      <w:szCs w:val="28"/>
      <w:lang w:eastAsia="ar-SA"/>
    </w:rPr>
  </w:style>
  <w:style w:type="paragraph" w:customStyle="1" w:styleId="311">
    <w:name w:val="Основной текст 31"/>
    <w:basedOn w:val="a"/>
    <w:rsid w:val="00B02A48"/>
    <w:pPr>
      <w:suppressAutoHyphens/>
      <w:spacing w:after="120" w:line="240" w:lineRule="auto"/>
      <w:ind w:firstLine="709"/>
      <w:jc w:val="both"/>
    </w:pPr>
    <w:rPr>
      <w:rFonts w:ascii="Arial" w:eastAsia="Times New Roman" w:hAnsi="Arial" w:cs="Arial"/>
      <w:sz w:val="16"/>
      <w:szCs w:val="16"/>
      <w:lang w:eastAsia="ar-SA"/>
    </w:rPr>
  </w:style>
  <w:style w:type="paragraph" w:customStyle="1" w:styleId="1f2">
    <w:name w:val="Текст1"/>
    <w:basedOn w:val="a"/>
    <w:rsid w:val="00B02A48"/>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1f3">
    <w:name w:val="Название объекта1"/>
    <w:basedOn w:val="a"/>
    <w:next w:val="a"/>
    <w:rsid w:val="00B02A4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100">
    <w:name w:val="Оглавление 10"/>
    <w:basedOn w:val="15"/>
    <w:rsid w:val="00B02A48"/>
    <w:pPr>
      <w:tabs>
        <w:tab w:val="right" w:leader="dot" w:pos="9637"/>
      </w:tabs>
      <w:ind w:left="2547"/>
    </w:pPr>
  </w:style>
  <w:style w:type="paragraph" w:customStyle="1" w:styleId="afff6">
    <w:name w:val="Содержимое таблицы"/>
    <w:basedOn w:val="a"/>
    <w:rsid w:val="00B02A48"/>
    <w:pPr>
      <w:suppressLineNumbers/>
      <w:suppressAutoHyphens/>
      <w:spacing w:after="0" w:line="240" w:lineRule="auto"/>
      <w:ind w:firstLine="709"/>
      <w:jc w:val="both"/>
    </w:pPr>
    <w:rPr>
      <w:rFonts w:ascii="Arial" w:eastAsia="Times New Roman" w:hAnsi="Arial" w:cs="Arial"/>
      <w:sz w:val="24"/>
      <w:szCs w:val="16"/>
      <w:lang w:eastAsia="ar-SA"/>
    </w:rPr>
  </w:style>
  <w:style w:type="paragraph" w:customStyle="1" w:styleId="afff7">
    <w:name w:val="Заголовок таблицы"/>
    <w:basedOn w:val="afff6"/>
    <w:rsid w:val="00B02A48"/>
    <w:pPr>
      <w:jc w:val="center"/>
    </w:pPr>
    <w:rPr>
      <w:b/>
      <w:bCs/>
    </w:rPr>
  </w:style>
  <w:style w:type="paragraph" w:customStyle="1" w:styleId="afff8">
    <w:name w:val="Содержимое врезки"/>
    <w:basedOn w:val="aff1"/>
    <w:rsid w:val="00B02A48"/>
  </w:style>
  <w:style w:type="paragraph" w:styleId="27">
    <w:name w:val="Body Text 2"/>
    <w:basedOn w:val="a"/>
    <w:link w:val="213"/>
    <w:uiPriority w:val="99"/>
    <w:semiHidden/>
    <w:unhideWhenUsed/>
    <w:rsid w:val="00B02A48"/>
    <w:pPr>
      <w:suppressAutoHyphens/>
      <w:spacing w:after="120" w:line="480" w:lineRule="auto"/>
      <w:ind w:firstLine="709"/>
      <w:jc w:val="both"/>
    </w:pPr>
    <w:rPr>
      <w:rFonts w:ascii="Times New Roman" w:eastAsia="Times New Roman" w:hAnsi="Times New Roman" w:cs="Times New Roman"/>
      <w:sz w:val="24"/>
      <w:szCs w:val="24"/>
      <w:lang w:val="x-none" w:eastAsia="ar-SA"/>
    </w:rPr>
  </w:style>
  <w:style w:type="character" w:customStyle="1" w:styleId="213">
    <w:name w:val="Основной текст 2 Знак1"/>
    <w:basedOn w:val="a0"/>
    <w:link w:val="27"/>
    <w:uiPriority w:val="99"/>
    <w:semiHidden/>
    <w:rsid w:val="00B02A48"/>
    <w:rPr>
      <w:rFonts w:ascii="Times New Roman" w:eastAsia="Times New Roman" w:hAnsi="Times New Roman" w:cs="Times New Roman"/>
      <w:sz w:val="24"/>
      <w:szCs w:val="24"/>
      <w:lang w:val="x-none" w:eastAsia="ar-SA"/>
    </w:rPr>
  </w:style>
  <w:style w:type="paragraph" w:styleId="28">
    <w:name w:val="Body Text Indent 2"/>
    <w:basedOn w:val="a"/>
    <w:link w:val="214"/>
    <w:uiPriority w:val="99"/>
    <w:semiHidden/>
    <w:unhideWhenUsed/>
    <w:rsid w:val="00B02A48"/>
    <w:pPr>
      <w:suppressAutoHyphens/>
      <w:spacing w:after="120" w:line="480" w:lineRule="auto"/>
      <w:ind w:left="283" w:firstLine="709"/>
      <w:jc w:val="both"/>
    </w:pPr>
    <w:rPr>
      <w:rFonts w:ascii="Times New Roman" w:eastAsia="Times New Roman" w:hAnsi="Times New Roman" w:cs="Times New Roman"/>
      <w:sz w:val="24"/>
      <w:szCs w:val="24"/>
      <w:lang w:val="x-none" w:eastAsia="ar-SA"/>
    </w:rPr>
  </w:style>
  <w:style w:type="character" w:customStyle="1" w:styleId="214">
    <w:name w:val="Основной текст с отступом 2 Знак1"/>
    <w:basedOn w:val="a0"/>
    <w:link w:val="28"/>
    <w:uiPriority w:val="99"/>
    <w:semiHidden/>
    <w:rsid w:val="00B02A48"/>
    <w:rPr>
      <w:rFonts w:ascii="Times New Roman" w:eastAsia="Times New Roman" w:hAnsi="Times New Roman" w:cs="Times New Roman"/>
      <w:sz w:val="24"/>
      <w:szCs w:val="24"/>
      <w:lang w:val="x-none" w:eastAsia="ar-SA"/>
    </w:rPr>
  </w:style>
  <w:style w:type="paragraph" w:styleId="34">
    <w:name w:val="Body Text Indent 3"/>
    <w:basedOn w:val="a"/>
    <w:link w:val="312"/>
    <w:uiPriority w:val="99"/>
    <w:unhideWhenUsed/>
    <w:rsid w:val="00B02A48"/>
    <w:pPr>
      <w:suppressAutoHyphens/>
      <w:spacing w:after="120" w:line="240" w:lineRule="auto"/>
      <w:ind w:left="283" w:firstLine="709"/>
      <w:jc w:val="both"/>
    </w:pPr>
    <w:rPr>
      <w:rFonts w:ascii="Times New Roman" w:eastAsia="Times New Roman" w:hAnsi="Times New Roman" w:cs="Times New Roman"/>
      <w:sz w:val="16"/>
      <w:szCs w:val="16"/>
      <w:lang w:val="x-none" w:eastAsia="ar-SA"/>
    </w:rPr>
  </w:style>
  <w:style w:type="character" w:customStyle="1" w:styleId="312">
    <w:name w:val="Основной текст с отступом 3 Знак1"/>
    <w:basedOn w:val="a0"/>
    <w:link w:val="34"/>
    <w:uiPriority w:val="99"/>
    <w:rsid w:val="00B02A48"/>
    <w:rPr>
      <w:rFonts w:ascii="Times New Roman" w:eastAsia="Times New Roman" w:hAnsi="Times New Roman" w:cs="Times New Roman"/>
      <w:sz w:val="16"/>
      <w:szCs w:val="16"/>
      <w:lang w:val="x-none" w:eastAsia="ar-SA"/>
    </w:rPr>
  </w:style>
  <w:style w:type="table" w:styleId="afff9">
    <w:name w:val="Table Grid"/>
    <w:basedOn w:val="a1"/>
    <w:uiPriority w:val="59"/>
    <w:rsid w:val="00B02A4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B02A48"/>
    <w:pPr>
      <w:spacing w:after="0" w:line="240" w:lineRule="auto"/>
      <w:ind w:firstLine="709"/>
      <w:jc w:val="both"/>
    </w:pPr>
    <w:rPr>
      <w:rFonts w:ascii="Times New Roman" w:eastAsia="Times New Roman" w:hAnsi="Times New Roman" w:cs="Times New Roman"/>
      <w:sz w:val="24"/>
      <w:szCs w:val="24"/>
      <w:lang w:val="en-US" w:eastAsia="ar-SA"/>
    </w:rPr>
  </w:style>
  <w:style w:type="character" w:styleId="afffb">
    <w:name w:val="annotation reference"/>
    <w:uiPriority w:val="99"/>
    <w:semiHidden/>
    <w:unhideWhenUsed/>
    <w:rsid w:val="00B02A48"/>
    <w:rPr>
      <w:sz w:val="16"/>
      <w:szCs w:val="16"/>
    </w:rPr>
  </w:style>
  <w:style w:type="paragraph" w:styleId="afffc">
    <w:name w:val="annotation text"/>
    <w:basedOn w:val="a"/>
    <w:link w:val="afffd"/>
    <w:uiPriority w:val="99"/>
    <w:semiHidden/>
    <w:unhideWhenUsed/>
    <w:rsid w:val="00B02A48"/>
    <w:pPr>
      <w:suppressAutoHyphens/>
      <w:spacing w:after="0" w:line="240" w:lineRule="auto"/>
      <w:ind w:firstLine="709"/>
      <w:jc w:val="both"/>
    </w:pPr>
    <w:rPr>
      <w:rFonts w:ascii="Times New Roman" w:eastAsia="Times New Roman" w:hAnsi="Times New Roman" w:cs="Times New Roman"/>
      <w:sz w:val="20"/>
      <w:szCs w:val="20"/>
      <w:lang w:val="x-none" w:eastAsia="ar-SA"/>
    </w:rPr>
  </w:style>
  <w:style w:type="character" w:customStyle="1" w:styleId="afffd">
    <w:name w:val="Текст примечания Знак"/>
    <w:basedOn w:val="a0"/>
    <w:link w:val="afffc"/>
    <w:uiPriority w:val="99"/>
    <w:semiHidden/>
    <w:rsid w:val="00B02A48"/>
    <w:rPr>
      <w:rFonts w:ascii="Times New Roman" w:eastAsia="Times New Roman" w:hAnsi="Times New Roman" w:cs="Times New Roman"/>
      <w:sz w:val="20"/>
      <w:szCs w:val="20"/>
      <w:lang w:val="x-none" w:eastAsia="ar-SA"/>
    </w:rPr>
  </w:style>
  <w:style w:type="paragraph" w:styleId="afffe">
    <w:name w:val="annotation subject"/>
    <w:basedOn w:val="afffc"/>
    <w:next w:val="afffc"/>
    <w:link w:val="affff"/>
    <w:uiPriority w:val="99"/>
    <w:semiHidden/>
    <w:unhideWhenUsed/>
    <w:rsid w:val="00B02A48"/>
    <w:rPr>
      <w:b/>
      <w:bCs/>
    </w:rPr>
  </w:style>
  <w:style w:type="character" w:customStyle="1" w:styleId="affff">
    <w:name w:val="Тема примечания Знак"/>
    <w:basedOn w:val="afffd"/>
    <w:link w:val="afffe"/>
    <w:uiPriority w:val="99"/>
    <w:semiHidden/>
    <w:rsid w:val="00B02A48"/>
    <w:rPr>
      <w:rFonts w:ascii="Times New Roman" w:eastAsia="Times New Roman" w:hAnsi="Times New Roman" w:cs="Times New Roman"/>
      <w:b/>
      <w:bCs/>
      <w:sz w:val="20"/>
      <w:szCs w:val="20"/>
      <w:lang w:val="x-none" w:eastAsia="ar-SA"/>
    </w:rPr>
  </w:style>
  <w:style w:type="paragraph" w:styleId="affff0">
    <w:name w:val="Document Map"/>
    <w:basedOn w:val="a"/>
    <w:link w:val="affff1"/>
    <w:uiPriority w:val="99"/>
    <w:semiHidden/>
    <w:unhideWhenUsed/>
    <w:rsid w:val="00B02A48"/>
    <w:pPr>
      <w:suppressAutoHyphens/>
      <w:spacing w:after="0" w:line="240" w:lineRule="auto"/>
      <w:ind w:firstLine="709"/>
      <w:jc w:val="both"/>
    </w:pPr>
    <w:rPr>
      <w:rFonts w:ascii="Tahoma" w:eastAsia="Times New Roman" w:hAnsi="Tahoma" w:cs="Times New Roman"/>
      <w:sz w:val="16"/>
      <w:szCs w:val="16"/>
      <w:lang w:val="en-US" w:eastAsia="ar-SA"/>
    </w:rPr>
  </w:style>
  <w:style w:type="character" w:customStyle="1" w:styleId="affff1">
    <w:name w:val="Схема документа Знак"/>
    <w:basedOn w:val="a0"/>
    <w:link w:val="affff0"/>
    <w:uiPriority w:val="99"/>
    <w:semiHidden/>
    <w:rsid w:val="00B02A48"/>
    <w:rPr>
      <w:rFonts w:ascii="Tahoma" w:eastAsia="Times New Roman" w:hAnsi="Tahoma" w:cs="Times New Roman"/>
      <w:sz w:val="16"/>
      <w:szCs w:val="16"/>
      <w:lang w:val="en-US" w:eastAsia="ar-SA"/>
    </w:rPr>
  </w:style>
  <w:style w:type="paragraph" w:customStyle="1" w:styleId="affff2">
    <w:name w:val="№табл"/>
    <w:basedOn w:val="9"/>
    <w:link w:val="affff3"/>
    <w:qFormat/>
    <w:rsid w:val="00B02A48"/>
    <w:pPr>
      <w:jc w:val="right"/>
    </w:pPr>
    <w:rPr>
      <w:sz w:val="24"/>
    </w:rPr>
  </w:style>
  <w:style w:type="character" w:customStyle="1" w:styleId="affff3">
    <w:name w:val="№табл Знак"/>
    <w:link w:val="affff2"/>
    <w:rsid w:val="00B02A48"/>
    <w:rPr>
      <w:rFonts w:ascii="Arial" w:eastAsia="Times New Roman" w:hAnsi="Arial" w:cs="Times New Roman"/>
      <w:sz w:val="24"/>
      <w:lang w:val="en-US" w:eastAsia="ar-SA"/>
    </w:rPr>
  </w:style>
  <w:style w:type="paragraph" w:styleId="affff4">
    <w:name w:val="caption"/>
    <w:basedOn w:val="a"/>
    <w:next w:val="a"/>
    <w:uiPriority w:val="35"/>
    <w:qFormat/>
    <w:rsid w:val="00B02A4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9">
    <w:name w:val="Обычный2"/>
    <w:rsid w:val="00B02A48"/>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B02A48"/>
    <w:pPr>
      <w:widowControl w:val="0"/>
      <w:autoSpaceDE w:val="0"/>
      <w:autoSpaceDN w:val="0"/>
      <w:adjustRightInd w:val="0"/>
      <w:spacing w:after="0" w:line="240" w:lineRule="auto"/>
    </w:pPr>
    <w:rPr>
      <w:rFonts w:ascii="Arial" w:eastAsia="Times New Roman" w:hAnsi="Arial" w:cs="Arial"/>
      <w:b/>
      <w:bCs/>
      <w:lang w:eastAsia="ru-RU"/>
    </w:rPr>
  </w:style>
  <w:style w:type="character" w:styleId="affff5">
    <w:name w:val="Placeholder Text"/>
    <w:uiPriority w:val="99"/>
    <w:semiHidden/>
    <w:rsid w:val="00B02A48"/>
    <w:rPr>
      <w:color w:val="808080"/>
    </w:rPr>
  </w:style>
  <w:style w:type="paragraph" w:customStyle="1" w:styleId="affff6">
    <w:name w:val="Формула"/>
    <w:basedOn w:val="a"/>
    <w:link w:val="affff7"/>
    <w:rsid w:val="00B02A48"/>
    <w:pPr>
      <w:suppressAutoHyphens/>
      <w:spacing w:after="0" w:line="240" w:lineRule="auto"/>
      <w:ind w:firstLine="709"/>
      <w:jc w:val="both"/>
    </w:pPr>
    <w:rPr>
      <w:rFonts w:ascii="Arial" w:eastAsia="Times New Roman" w:hAnsi="Arial" w:cs="Times New Roman"/>
      <w:sz w:val="28"/>
      <w:szCs w:val="28"/>
      <w:lang w:val="en-US" w:eastAsia="ar-SA"/>
    </w:rPr>
  </w:style>
  <w:style w:type="character" w:customStyle="1" w:styleId="affff7">
    <w:name w:val="Формула Знак"/>
    <w:link w:val="affff6"/>
    <w:rsid w:val="00B02A48"/>
    <w:rPr>
      <w:rFonts w:ascii="Arial" w:eastAsia="Times New Roman" w:hAnsi="Arial" w:cs="Times New Roman"/>
      <w:sz w:val="28"/>
      <w:szCs w:val="28"/>
      <w:lang w:val="en-US" w:eastAsia="ar-SA"/>
    </w:rPr>
  </w:style>
  <w:style w:type="paragraph" w:customStyle="1" w:styleId="affff8">
    <w:name w:val="Ячейка таблицы"/>
    <w:basedOn w:val="a9"/>
    <w:link w:val="affff9"/>
    <w:qFormat/>
    <w:rsid w:val="00B02A48"/>
    <w:rPr>
      <w:sz w:val="20"/>
    </w:rPr>
  </w:style>
  <w:style w:type="character" w:customStyle="1" w:styleId="affff9">
    <w:name w:val="Ячейка таблицы Знак"/>
    <w:basedOn w:val="aa"/>
    <w:link w:val="affff8"/>
    <w:rsid w:val="00B02A48"/>
    <w:rPr>
      <w:rFonts w:ascii="Arial" w:eastAsia="Times New Roman" w:hAnsi="Arial" w:cs="Times New Roman"/>
      <w:sz w:val="20"/>
      <w:szCs w:val="32"/>
      <w:lang w:val="x-none" w:eastAsia="ar-SA"/>
    </w:rPr>
  </w:style>
  <w:style w:type="character" w:styleId="affffa">
    <w:name w:val="footnote reference"/>
    <w:rsid w:val="00B02A48"/>
    <w:rPr>
      <w:vertAlign w:val="superscript"/>
    </w:rPr>
  </w:style>
  <w:style w:type="paragraph" w:customStyle="1" w:styleId="DefaultParagraphFontChar">
    <w:name w:val="Default Paragraph Font Char"/>
    <w:aliases w:val=" Char Char2, Char1 Char"/>
    <w:basedOn w:val="a"/>
    <w:rsid w:val="00B02A48"/>
    <w:pPr>
      <w:spacing w:before="100" w:beforeAutospacing="1" w:after="100" w:afterAutospacing="1" w:line="240" w:lineRule="auto"/>
    </w:pPr>
    <w:rPr>
      <w:rFonts w:ascii="Tahoma" w:eastAsia="Times New Roman" w:hAnsi="Tahoma" w:cs="Times New Roman"/>
      <w:sz w:val="20"/>
      <w:szCs w:val="20"/>
      <w:lang w:val="en-US"/>
    </w:rPr>
  </w:style>
  <w:style w:type="character" w:styleId="affffb">
    <w:name w:val="page number"/>
    <w:basedOn w:val="a0"/>
    <w:rsid w:val="00B02A48"/>
  </w:style>
  <w:style w:type="paragraph" w:styleId="affffc">
    <w:name w:val="Plain Text"/>
    <w:basedOn w:val="a"/>
    <w:link w:val="1f4"/>
    <w:rsid w:val="00B02A48"/>
    <w:pPr>
      <w:spacing w:after="0" w:line="240" w:lineRule="auto"/>
    </w:pPr>
    <w:rPr>
      <w:rFonts w:ascii="Courier New" w:eastAsia="Times New Roman" w:hAnsi="Courier New" w:cs="Times New Roman"/>
      <w:sz w:val="20"/>
      <w:szCs w:val="24"/>
      <w:lang w:val="x-none" w:eastAsia="x-none"/>
    </w:rPr>
  </w:style>
  <w:style w:type="character" w:customStyle="1" w:styleId="1f4">
    <w:name w:val="Текст Знак1"/>
    <w:basedOn w:val="a0"/>
    <w:link w:val="affffc"/>
    <w:rsid w:val="00B02A48"/>
    <w:rPr>
      <w:rFonts w:ascii="Courier New" w:eastAsia="Times New Roman" w:hAnsi="Courier New" w:cs="Times New Roman"/>
      <w:sz w:val="20"/>
      <w:szCs w:val="24"/>
      <w:lang w:val="x-none" w:eastAsia="x-none"/>
    </w:rPr>
  </w:style>
  <w:style w:type="paragraph" w:customStyle="1" w:styleId="affffd">
    <w:name w:val="Знак"/>
    <w:basedOn w:val="a"/>
    <w:next w:val="a"/>
    <w:rsid w:val="00B02A48"/>
    <w:pPr>
      <w:spacing w:after="160" w:line="240" w:lineRule="exact"/>
    </w:pPr>
    <w:rPr>
      <w:rFonts w:ascii="Tahoma" w:eastAsia="Times New Roman" w:hAnsi="Tahoma" w:cs="Tahoma"/>
      <w:color w:val="FF0000"/>
      <w:kern w:val="32"/>
      <w:sz w:val="24"/>
      <w:szCs w:val="24"/>
      <w:lang w:val="en-GB"/>
    </w:rPr>
  </w:style>
  <w:style w:type="numbering" w:customStyle="1" w:styleId="110">
    <w:name w:val="Нет списка11"/>
    <w:next w:val="a2"/>
    <w:uiPriority w:val="99"/>
    <w:semiHidden/>
    <w:unhideWhenUsed/>
    <w:rsid w:val="00B02A48"/>
  </w:style>
  <w:style w:type="paragraph" w:customStyle="1" w:styleId="ArNar">
    <w:name w:val="Обычный ArNar"/>
    <w:basedOn w:val="a"/>
    <w:rsid w:val="00B02A48"/>
    <w:pPr>
      <w:spacing w:after="0" w:line="240" w:lineRule="auto"/>
      <w:ind w:firstLine="709"/>
      <w:jc w:val="both"/>
    </w:pPr>
    <w:rPr>
      <w:rFonts w:ascii="Arial Narrow" w:eastAsia="Times New Roman" w:hAnsi="Arial Narrow" w:cs="Times New Roman"/>
      <w:color w:val="00000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4488407699037621E-2"/>
          <c:y val="5.1400554097404488E-2"/>
          <c:w val="0.88217059471661485"/>
          <c:h val="0.6648918051910192"/>
        </c:manualLayout>
      </c:layout>
      <c:lineChart>
        <c:grouping val="standard"/>
        <c:varyColors val="1"/>
        <c:ser>
          <c:idx val="0"/>
          <c:order val="0"/>
          <c:tx>
            <c:strRef>
              <c:f>'динамика ест.СП'!$A$12</c:f>
              <c:strCache>
                <c:ptCount val="1"/>
                <c:pt idx="0">
                  <c:v>рождаемость на 1 тыс.населения с.п. Кандабулак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b"/>
            <c:showLegendKey val="1"/>
            <c:showVal val="1"/>
            <c:showCatName val="1"/>
            <c:showSerName val="1"/>
            <c:showPercent val="1"/>
            <c:showBubbleSize val="1"/>
            <c:showLeaderLines val="0"/>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ест.СП'!$R$12:$Y$12</c:f>
              <c:numCache>
                <c:formatCode>0.0</c:formatCode>
                <c:ptCount val="8"/>
                <c:pt idx="0">
                  <c:v>9.969325153374232</c:v>
                </c:pt>
                <c:pt idx="1">
                  <c:v>10.744435917114352</c:v>
                </c:pt>
                <c:pt idx="2">
                  <c:v>6.1396776669224868</c:v>
                </c:pt>
                <c:pt idx="3">
                  <c:v>7.2580645161290329</c:v>
                </c:pt>
                <c:pt idx="4">
                  <c:v>10.152284263959389</c:v>
                </c:pt>
                <c:pt idx="5">
                  <c:v>6.8965517241379306</c:v>
                </c:pt>
                <c:pt idx="6">
                  <c:v>6.0869565217391299</c:v>
                </c:pt>
                <c:pt idx="7">
                  <c:v>5.982905982905983</c:v>
                </c:pt>
              </c:numCache>
            </c:numRef>
          </c:val>
          <c:smooth val="1"/>
        </c:ser>
        <c:ser>
          <c:idx val="1"/>
          <c:order val="1"/>
          <c:tx>
            <c:strRef>
              <c:f>'динамика ест.СП'!$A$13</c:f>
              <c:strCache>
                <c:ptCount val="1"/>
                <c:pt idx="0">
                  <c:v>смертность на 1 тыс.населения с.п. Кандабулак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ест.СП'!$R$13:$Y$13</c:f>
              <c:numCache>
                <c:formatCode>0.0</c:formatCode>
                <c:ptCount val="8"/>
                <c:pt idx="0">
                  <c:v>20.705521472392636</c:v>
                </c:pt>
                <c:pt idx="1">
                  <c:v>26.861089792785879</c:v>
                </c:pt>
                <c:pt idx="2">
                  <c:v>23.791250959324636</c:v>
                </c:pt>
                <c:pt idx="3">
                  <c:v>26.612903225806448</c:v>
                </c:pt>
                <c:pt idx="4">
                  <c:v>18.612521150592215</c:v>
                </c:pt>
                <c:pt idx="5">
                  <c:v>21.551724137931036</c:v>
                </c:pt>
                <c:pt idx="6">
                  <c:v>17.391304347826086</c:v>
                </c:pt>
                <c:pt idx="7">
                  <c:v>15.384615384615385</c:v>
                </c:pt>
              </c:numCache>
            </c:numRef>
          </c:val>
          <c:smooth val="1"/>
        </c:ser>
        <c:ser>
          <c:idx val="2"/>
          <c:order val="2"/>
          <c:tx>
            <c:strRef>
              <c:f>'динамика ест.СП'!$A$14</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ест.СП'!$R$14:$Y$14</c:f>
              <c:numCache>
                <c:formatCode>0.0</c:formatCode>
                <c:ptCount val="8"/>
                <c:pt idx="0">
                  <c:v>9.8000000000000007</c:v>
                </c:pt>
                <c:pt idx="1">
                  <c:v>12</c:v>
                </c:pt>
                <c:pt idx="2">
                  <c:v>10.6</c:v>
                </c:pt>
                <c:pt idx="3">
                  <c:v>11.6</c:v>
                </c:pt>
                <c:pt idx="4">
                  <c:v>12.6</c:v>
                </c:pt>
                <c:pt idx="5">
                  <c:v>12.3</c:v>
                </c:pt>
                <c:pt idx="6">
                  <c:v>12.7</c:v>
                </c:pt>
                <c:pt idx="7">
                  <c:v>12</c:v>
                </c:pt>
              </c:numCache>
            </c:numRef>
          </c:val>
          <c:smooth val="1"/>
        </c:ser>
        <c:ser>
          <c:idx val="3"/>
          <c:order val="3"/>
          <c:tx>
            <c:strRef>
              <c:f>'динамика ест.СП'!$A$15</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ест.СП'!$R$15:$Y$15</c:f>
              <c:numCache>
                <c:formatCode>0.0</c:formatCode>
                <c:ptCount val="8"/>
                <c:pt idx="0">
                  <c:v>17.5</c:v>
                </c:pt>
                <c:pt idx="1">
                  <c:v>18.2</c:v>
                </c:pt>
                <c:pt idx="2">
                  <c:v>18.2</c:v>
                </c:pt>
                <c:pt idx="3">
                  <c:v>17.3</c:v>
                </c:pt>
                <c:pt idx="4">
                  <c:v>16.5</c:v>
                </c:pt>
                <c:pt idx="5">
                  <c:v>17.2</c:v>
                </c:pt>
                <c:pt idx="6">
                  <c:v>15.7</c:v>
                </c:pt>
                <c:pt idx="7">
                  <c:v>16.3</c:v>
                </c:pt>
              </c:numCache>
            </c:numRef>
          </c:val>
          <c:smooth val="1"/>
        </c:ser>
        <c:dLbls>
          <c:showLegendKey val="0"/>
          <c:showVal val="0"/>
          <c:showCatName val="0"/>
          <c:showSerName val="0"/>
          <c:showPercent val="0"/>
          <c:showBubbleSize val="0"/>
        </c:dLbls>
        <c:marker val="1"/>
        <c:smooth val="0"/>
        <c:axId val="196640128"/>
        <c:axId val="196654208"/>
      </c:lineChart>
      <c:catAx>
        <c:axId val="19664012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196654208"/>
        <c:crosses val="autoZero"/>
        <c:auto val="1"/>
        <c:lblAlgn val="ctr"/>
        <c:lblOffset val="100"/>
        <c:noMultiLvlLbl val="1"/>
      </c:catAx>
      <c:valAx>
        <c:axId val="196654208"/>
        <c:scaling>
          <c:orientation val="minMax"/>
        </c:scaling>
        <c:delete val="1"/>
        <c:axPos val="l"/>
        <c:majorGridlines/>
        <c:numFmt formatCode="0.0" sourceLinked="1"/>
        <c:majorTickMark val="cross"/>
        <c:minorTickMark val="cross"/>
        <c:tickLblPos val="nextTo"/>
        <c:crossAx val="196640128"/>
        <c:crosses val="autoZero"/>
        <c:crossBetween val="between"/>
      </c:valAx>
    </c:plotArea>
    <c:legend>
      <c:legendPos val="r"/>
      <c:layout>
        <c:manualLayout>
          <c:xMode val="edge"/>
          <c:yMode val="edge"/>
          <c:x val="5.8823529411764698E-2"/>
          <c:y val="0.80666724992709249"/>
          <c:w val="0.91176538702558374"/>
          <c:h val="0.17333333333333345"/>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1314930412485997E-2"/>
          <c:y val="5.7777809124245426E-2"/>
          <c:w val="0.88581371002537923"/>
          <c:h val="0.66000035807311175"/>
        </c:manualLayout>
      </c:layout>
      <c:lineChart>
        <c:grouping val="standard"/>
        <c:varyColors val="1"/>
        <c:ser>
          <c:idx val="0"/>
          <c:order val="0"/>
          <c:tx>
            <c:strRef>
              <c:f>'динамика ест.СП'!$A$16</c:f>
              <c:strCache>
                <c:ptCount val="1"/>
                <c:pt idx="0">
                  <c:v>естественный прирост (убыль) на 1 тыс.населения с.п. Кандабулак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LegendKey val="1"/>
            <c:showVal val="1"/>
            <c:showCatName val="1"/>
            <c:showSerName val="1"/>
            <c:showPercent val="1"/>
            <c:showBubbleSize val="1"/>
            <c:showLeaderLines val="0"/>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ест.СП'!$R$16:$Y$16</c:f>
              <c:numCache>
                <c:formatCode>0.0</c:formatCode>
                <c:ptCount val="8"/>
                <c:pt idx="0">
                  <c:v>-10.736196319018404</c:v>
                </c:pt>
                <c:pt idx="1">
                  <c:v>-16.116653875671528</c:v>
                </c:pt>
                <c:pt idx="2">
                  <c:v>-17.651573292402148</c:v>
                </c:pt>
                <c:pt idx="3">
                  <c:v>-19.354838709677416</c:v>
                </c:pt>
                <c:pt idx="4">
                  <c:v>-8.4602368866328259</c:v>
                </c:pt>
                <c:pt idx="5">
                  <c:v>-14.655172413793105</c:v>
                </c:pt>
                <c:pt idx="6">
                  <c:v>-11.304347826086957</c:v>
                </c:pt>
                <c:pt idx="7">
                  <c:v>-9.4017094017094021</c:v>
                </c:pt>
              </c:numCache>
            </c:numRef>
          </c:val>
          <c:smooth val="1"/>
        </c:ser>
        <c:ser>
          <c:idx val="1"/>
          <c:order val="1"/>
          <c:tx>
            <c:strRef>
              <c:f>'динамика ест.СП'!$A$17</c:f>
              <c:strCache>
                <c:ptCount val="1"/>
                <c:pt idx="0">
                  <c:v>механический прирост (убыль) на 1 тыс.населения с.п. Кандабулак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2.5951557093425601E-2"/>
                  <c:y val="0"/>
                </c:manualLayout>
              </c:layout>
              <c:dLblPos val="t"/>
              <c:showLegendKey val="1"/>
              <c:showVal val="1"/>
              <c:showCatName val="1"/>
              <c:showSerName val="1"/>
              <c:showPercent val="1"/>
              <c:showBubbleSize val="1"/>
            </c:dLbl>
            <c:dLbl>
              <c:idx val="2"/>
              <c:layout>
                <c:manualLayout>
                  <c:x val="0"/>
                  <c:y val="7.6086956521739135E-2"/>
                </c:manualLayout>
              </c:layout>
              <c:dLblPos val="t"/>
              <c:showLegendKey val="1"/>
              <c:showVal val="1"/>
              <c:showCatName val="1"/>
              <c:showSerName val="1"/>
              <c:showPercent val="1"/>
              <c:showBubbleSize val="1"/>
            </c:dLbl>
            <c:dLbl>
              <c:idx val="3"/>
              <c:layout>
                <c:manualLayout>
                  <c:x val="0"/>
                  <c:y val="1.4492753623188409E-2"/>
                </c:manualLayout>
              </c:layout>
              <c:dLblPos val="t"/>
              <c:showLegendKey val="1"/>
              <c:showVal val="1"/>
              <c:showCatName val="1"/>
              <c:showSerName val="1"/>
              <c:showPercent val="1"/>
              <c:showBubbleSize val="1"/>
            </c:dLbl>
            <c:dLbl>
              <c:idx val="4"/>
              <c:layout>
                <c:manualLayout>
                  <c:x val="-2.8835063437139593E-3"/>
                  <c:y val="-1.4492753623188409E-2"/>
                </c:manualLayout>
              </c:layout>
              <c:dLblPos val="t"/>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ест.СП'!$R$17:$Y$17</c:f>
              <c:numCache>
                <c:formatCode>0.0</c:formatCode>
                <c:ptCount val="8"/>
                <c:pt idx="0">
                  <c:v>-6.9018404907975457</c:v>
                </c:pt>
                <c:pt idx="1">
                  <c:v>19.186492709132768</c:v>
                </c:pt>
                <c:pt idx="2">
                  <c:v>-30.698388334612432</c:v>
                </c:pt>
                <c:pt idx="3">
                  <c:v>12.096774193548386</c:v>
                </c:pt>
                <c:pt idx="4">
                  <c:v>-8.4602368866328259</c:v>
                </c:pt>
                <c:pt idx="5">
                  <c:v>-6.0344827586206895</c:v>
                </c:pt>
                <c:pt idx="6">
                  <c:v>-3.4782608695652177</c:v>
                </c:pt>
                <c:pt idx="7">
                  <c:v>32.478632478632484</c:v>
                </c:pt>
              </c:numCache>
            </c:numRef>
          </c:val>
          <c:smooth val="1"/>
        </c:ser>
        <c:ser>
          <c:idx val="2"/>
          <c:order val="2"/>
          <c:tx>
            <c:strRef>
              <c:f>'динамика ест.СП'!$A$18</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ест.СП'!$R$18:$Y$18</c:f>
              <c:numCache>
                <c:formatCode>0.0</c:formatCode>
                <c:ptCount val="8"/>
                <c:pt idx="0">
                  <c:v>10.736196319018404</c:v>
                </c:pt>
                <c:pt idx="1">
                  <c:v>16.116653875671528</c:v>
                </c:pt>
                <c:pt idx="2">
                  <c:v>17.651573292402148</c:v>
                </c:pt>
                <c:pt idx="3">
                  <c:v>19.354838709677416</c:v>
                </c:pt>
                <c:pt idx="4">
                  <c:v>8.4602368866328259</c:v>
                </c:pt>
                <c:pt idx="5">
                  <c:v>14.655172413793105</c:v>
                </c:pt>
                <c:pt idx="6">
                  <c:v>11.304347826086957</c:v>
                </c:pt>
                <c:pt idx="7">
                  <c:v>9.4017094017094021</c:v>
                </c:pt>
              </c:numCache>
            </c:numRef>
          </c:val>
          <c:smooth val="1"/>
        </c:ser>
        <c:dLbls>
          <c:showLegendKey val="0"/>
          <c:showVal val="0"/>
          <c:showCatName val="0"/>
          <c:showSerName val="0"/>
          <c:showPercent val="0"/>
          <c:showBubbleSize val="0"/>
        </c:dLbls>
        <c:marker val="1"/>
        <c:smooth val="0"/>
        <c:axId val="196672128"/>
        <c:axId val="197071616"/>
      </c:lineChart>
      <c:catAx>
        <c:axId val="19667212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197071616"/>
        <c:crosses val="autoZero"/>
        <c:auto val="1"/>
        <c:lblAlgn val="ctr"/>
        <c:lblOffset val="100"/>
        <c:noMultiLvlLbl val="1"/>
      </c:catAx>
      <c:valAx>
        <c:axId val="197071616"/>
        <c:scaling>
          <c:orientation val="minMax"/>
        </c:scaling>
        <c:delete val="1"/>
        <c:axPos val="l"/>
        <c:majorGridlines/>
        <c:numFmt formatCode="0.0" sourceLinked="1"/>
        <c:majorTickMark val="cross"/>
        <c:minorTickMark val="cross"/>
        <c:tickLblPos val="nextTo"/>
        <c:crossAx val="196672128"/>
        <c:crosses val="autoZero"/>
        <c:crossBetween val="between"/>
      </c:valAx>
    </c:plotArea>
    <c:legend>
      <c:legendPos val="b"/>
      <c:layout>
        <c:manualLayout>
          <c:xMode val="edge"/>
          <c:yMode val="edge"/>
          <c:x val="5.7093425605536395E-2"/>
          <c:y val="0.80888936437293157"/>
          <c:w val="0.91176538702558374"/>
          <c:h val="0.17333361862375879"/>
        </c:manualLayout>
      </c:layout>
      <c:overlay val="1"/>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900" b="1" i="0" u="none" strike="noStrike" baseline="0">
                <a:solidFill>
                  <a:srgbClr val="000000"/>
                </a:solidFill>
                <a:latin typeface="Arial Cyr"/>
                <a:ea typeface="Arial Cyr"/>
                <a:cs typeface="Arial Cyr"/>
              </a:defRPr>
            </a:pPr>
            <a:r>
              <a:rPr lang="ru-RU" sz="900"/>
              <a:t>Распределение населения по возрастным группам</a:t>
            </a:r>
            <a:r>
              <a:rPr lang="en-US" sz="900"/>
              <a:t> </a:t>
            </a:r>
            <a:r>
              <a:rPr lang="ru-RU" sz="900"/>
              <a:t>в 2010г., %</a:t>
            </a:r>
          </a:p>
        </c:rich>
      </c:tx>
      <c:layout>
        <c:manualLayout>
          <c:xMode val="edge"/>
          <c:yMode val="edge"/>
          <c:x val="0.13394952425205223"/>
          <c:y val="3.8759733418120855E-2"/>
        </c:manualLayout>
      </c:layout>
      <c:overlay val="1"/>
      <c:spPr>
        <a:noFill/>
        <a:ln w="25400">
          <a:noFill/>
        </a:ln>
      </c:spPr>
    </c:title>
    <c:autoTitleDeleted val="0"/>
    <c:plotArea>
      <c:layout>
        <c:manualLayout>
          <c:layoutTarget val="inner"/>
          <c:xMode val="edge"/>
          <c:yMode val="edge"/>
          <c:x val="5.0857999752648819E-2"/>
          <c:y val="0.12338131813277935"/>
          <c:w val="0.90405330102967896"/>
          <c:h val="0.62304102324632804"/>
        </c:manualLayout>
      </c:layout>
      <c:barChart>
        <c:barDir val="col"/>
        <c:grouping val="clustered"/>
        <c:varyColors val="1"/>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1"/>
          <c:dLbls>
            <c:dLbl>
              <c:idx val="4"/>
              <c:layout>
                <c:manualLayout>
                  <c:x val="3.6053801228515996E-3"/>
                  <c:y val="-2.1440968796095704E-4"/>
                </c:manualLayout>
              </c:layout>
              <c:dLblPos val="outEnd"/>
              <c:showLegendKey val="1"/>
              <c:showVal val="1"/>
              <c:showCatName val="1"/>
              <c:showSerName val="1"/>
              <c:showPercent val="1"/>
              <c:showBubbleSize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Кандабулак</c:v>
                </c:pt>
              </c:strCache>
            </c:strRef>
          </c:cat>
          <c:val>
            <c:numRef>
              <c:f>возр.гр!$B$78:$B$80</c:f>
              <c:numCache>
                <c:formatCode>General</c:formatCode>
                <c:ptCount val="3"/>
                <c:pt idx="0">
                  <c:v>16.5</c:v>
                </c:pt>
                <c:pt idx="1">
                  <c:v>17.5</c:v>
                </c:pt>
                <c:pt idx="2">
                  <c:v>15.4</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Кандабулак</c:v>
                </c:pt>
              </c:strCache>
            </c:strRef>
          </c:cat>
          <c:val>
            <c:numRef>
              <c:f>возр.гр!$C$78:$C$80</c:f>
              <c:numCache>
                <c:formatCode>General</c:formatCode>
                <c:ptCount val="3"/>
                <c:pt idx="0">
                  <c:v>59.9</c:v>
                </c:pt>
                <c:pt idx="1">
                  <c:v>59.6</c:v>
                </c:pt>
                <c:pt idx="2">
                  <c:v>62.8</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Кандабулак</c:v>
                </c:pt>
              </c:strCache>
            </c:strRef>
          </c:cat>
          <c:val>
            <c:numRef>
              <c:f>возр.гр!$D$78:$D$80</c:f>
              <c:numCache>
                <c:formatCode>0.0</c:formatCode>
                <c:ptCount val="3"/>
                <c:pt idx="0" formatCode="General">
                  <c:v>23.6</c:v>
                </c:pt>
                <c:pt idx="1">
                  <c:v>22.9</c:v>
                </c:pt>
                <c:pt idx="2">
                  <c:v>21.8</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197090688"/>
        <c:axId val="197112960"/>
      </c:barChart>
      <c:catAx>
        <c:axId val="19709068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197112960"/>
        <c:crosses val="autoZero"/>
        <c:auto val="1"/>
        <c:lblAlgn val="ctr"/>
        <c:lblOffset val="100"/>
        <c:tickLblSkip val="1"/>
        <c:tickMarkSkip val="1"/>
        <c:noMultiLvlLbl val="1"/>
      </c:catAx>
      <c:valAx>
        <c:axId val="197112960"/>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197090688"/>
        <c:crosses val="autoZero"/>
        <c:crossBetween val="between"/>
      </c:valAx>
      <c:spPr>
        <a:noFill/>
        <a:ln w="12700">
          <a:solidFill>
            <a:srgbClr val="808080"/>
          </a:solidFill>
          <a:prstDash val="solid"/>
        </a:ln>
      </c:spPr>
    </c:plotArea>
    <c:legend>
      <c:legendPos val="r"/>
      <c:layout>
        <c:manualLayout>
          <c:xMode val="edge"/>
          <c:yMode val="edge"/>
          <c:x val="5.901137357830271E-2"/>
          <c:y val="0.89073727719902029"/>
          <c:w val="0.90430810383151849"/>
          <c:h val="8.0760095011876643E-2"/>
        </c:manualLayout>
      </c:layout>
      <c:overlay val="1"/>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Кандабулак</a:t>
            </a:r>
          </a:p>
        </c:rich>
      </c:tx>
      <c:overlay val="1"/>
      <c:spPr>
        <a:noFill/>
        <a:ln w="25400">
          <a:noFill/>
        </a:ln>
      </c:spPr>
    </c:title>
    <c:autoTitleDeleted val="0"/>
    <c:plotArea>
      <c:layout>
        <c:manualLayout>
          <c:layoutTarget val="inner"/>
          <c:xMode val="edge"/>
          <c:yMode val="edge"/>
          <c:x val="0.11172404069326058"/>
          <c:y val="0.14957203266258384"/>
          <c:w val="0.83272488666189692"/>
          <c:h val="0.70005358705161858"/>
        </c:manualLayout>
      </c:layout>
      <c:lineChart>
        <c:grouping val="standard"/>
        <c:varyColors val="1"/>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9273441335296984E-2"/>
                  <c:y val="-5.0505050505050469E-2"/>
                </c:manualLayout>
              </c:layout>
              <c:dLblPos val="r"/>
              <c:showLegendKey val="1"/>
              <c:showVal val="1"/>
              <c:showCatName val="1"/>
              <c:showSerName val="1"/>
              <c:showPercent val="1"/>
              <c:showBubbleSize val="1"/>
            </c:dLbl>
            <c:dLbl>
              <c:idx val="1"/>
              <c:delete val="1"/>
            </c:dLbl>
            <c:dLbl>
              <c:idx val="2"/>
              <c:delete val="1"/>
            </c:dLbl>
            <c:dLbl>
              <c:idx val="3"/>
              <c:layout>
                <c:manualLayout>
                  <c:x val="-3.9273441335297005E-2"/>
                  <c:y val="-5.0505050505050456E-2"/>
                </c:manualLayout>
              </c:layout>
              <c:dLblPos val="r"/>
              <c:showLegendKey val="1"/>
              <c:showVal val="1"/>
              <c:showCatName val="1"/>
              <c:showSerName val="1"/>
              <c:showPercent val="1"/>
              <c:showBubbleSize val="1"/>
            </c:dLbl>
            <c:dLbl>
              <c:idx val="4"/>
              <c:delete val="1"/>
            </c:dLbl>
            <c:dLbl>
              <c:idx val="5"/>
              <c:layout>
                <c:manualLayout>
                  <c:x val="-2.7000490918016692E-2"/>
                  <c:y val="-4.5454545454545484E-2"/>
                </c:manualLayout>
              </c:layout>
              <c:dLblPos val="r"/>
              <c:showLegendKey val="1"/>
              <c:showVal val="1"/>
              <c:showCatName val="1"/>
              <c:showSerName val="1"/>
              <c:showPercent val="1"/>
              <c:showBubbleSize val="1"/>
            </c:dLbl>
            <c:dLbl>
              <c:idx val="6"/>
              <c:delete val="1"/>
            </c:dLbl>
            <c:dLbl>
              <c:idx val="7"/>
              <c:layout>
                <c:manualLayout>
                  <c:x val="-2.9455081001472844E-2"/>
                  <c:y val="-4.5454545454545463E-2"/>
                </c:manualLayout>
              </c:layout>
              <c:dLblPos val="r"/>
              <c:showLegendKey val="1"/>
              <c:showVal val="1"/>
              <c:showCatName val="1"/>
              <c:showSerName val="1"/>
              <c:showPercent val="1"/>
              <c:showBubbleSize val="1"/>
            </c:dLbl>
            <c:dLbl>
              <c:idx val="8"/>
              <c:delete val="1"/>
            </c:dLbl>
            <c:dLbl>
              <c:idx val="9"/>
              <c:layout>
                <c:manualLayout>
                  <c:x val="-3.1909671084928835E-2"/>
                  <c:y val="-4.5454545454545463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ест.СП'!$Q$3:$Z$3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ест.СП'!$Q$9:$Z$9</c:f>
              <c:numCache>
                <c:formatCode>General</c:formatCode>
                <c:ptCount val="10"/>
                <c:pt idx="0">
                  <c:v>1305</c:v>
                </c:pt>
                <c:pt idx="1">
                  <c:v>1304</c:v>
                </c:pt>
                <c:pt idx="2">
                  <c:v>1303</c:v>
                </c:pt>
                <c:pt idx="3">
                  <c:v>1303</c:v>
                </c:pt>
                <c:pt idx="4">
                  <c:v>1240</c:v>
                </c:pt>
                <c:pt idx="5">
                  <c:v>1182</c:v>
                </c:pt>
                <c:pt idx="6">
                  <c:v>1160</c:v>
                </c:pt>
                <c:pt idx="7">
                  <c:v>1150</c:v>
                </c:pt>
                <c:pt idx="8">
                  <c:v>1170</c:v>
                </c:pt>
                <c:pt idx="9">
                  <c:v>1191</c:v>
                </c:pt>
              </c:numCache>
            </c:numRef>
          </c:val>
          <c:smooth val="1"/>
        </c:ser>
        <c:dLbls>
          <c:showLegendKey val="0"/>
          <c:showVal val="0"/>
          <c:showCatName val="0"/>
          <c:showSerName val="0"/>
          <c:showPercent val="0"/>
          <c:showBubbleSize val="0"/>
        </c:dLbls>
        <c:marker val="1"/>
        <c:smooth val="0"/>
        <c:axId val="197658112"/>
        <c:axId val="197659648"/>
      </c:lineChart>
      <c:catAx>
        <c:axId val="19765811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197659648"/>
        <c:crosses val="autoZero"/>
        <c:auto val="1"/>
        <c:lblAlgn val="ctr"/>
        <c:lblOffset val="100"/>
        <c:noMultiLvlLbl val="1"/>
      </c:catAx>
      <c:valAx>
        <c:axId val="197659648"/>
        <c:scaling>
          <c:orientation val="minMax"/>
          <c:min val="600"/>
        </c:scaling>
        <c:delete val="1"/>
        <c:axPos val="l"/>
        <c:majorGridlines/>
        <c:numFmt formatCode="General" sourceLinked="1"/>
        <c:majorTickMark val="cross"/>
        <c:minorTickMark val="cross"/>
        <c:tickLblPos val="nextTo"/>
        <c:crossAx val="197658112"/>
        <c:crosses val="autoZero"/>
        <c:crossBetween val="between"/>
      </c:valAx>
    </c:plotArea>
    <c:legend>
      <c:legendPos val="r"/>
      <c:layout>
        <c:manualLayout>
          <c:xMode val="edge"/>
          <c:yMode val="edge"/>
          <c:x val="0.4487379735036835"/>
          <c:y val="0.64242494836074482"/>
          <c:w val="0.39673202996727946"/>
          <c:h val="0.15454541924862941"/>
        </c:manualLayout>
      </c:layout>
      <c:overlay val="1"/>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Кандабулак по погодовому балансу</a:t>
            </a:r>
          </a:p>
        </c:rich>
      </c:tx>
      <c:overlay val="1"/>
      <c:spPr>
        <a:noFill/>
        <a:ln w="25400">
          <a:noFill/>
        </a:ln>
      </c:spPr>
    </c:title>
    <c:autoTitleDeleted val="0"/>
    <c:plotArea>
      <c:layout>
        <c:manualLayout>
          <c:layoutTarget val="inner"/>
          <c:xMode val="edge"/>
          <c:yMode val="edge"/>
          <c:x val="3.9132756306225085E-2"/>
          <c:y val="0.14957203266258384"/>
          <c:w val="0.96086724369377563"/>
          <c:h val="0.72864848695383733"/>
        </c:manualLayout>
      </c:layout>
      <c:lineChart>
        <c:grouping val="standard"/>
        <c:varyColors val="1"/>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177E-2"/>
                  <c:y val="-4.5692356637238543E-2"/>
                </c:manualLayout>
              </c:layout>
              <c:dLblPos val="r"/>
              <c:showLegendKey val="1"/>
              <c:showVal val="1"/>
              <c:showCatName val="1"/>
              <c:showSerName val="1"/>
              <c:showPercent val="1"/>
              <c:showBubbleSize val="1"/>
            </c:dLbl>
            <c:dLbl>
              <c:idx val="3"/>
              <c:delete val="1"/>
            </c:dLbl>
            <c:dLbl>
              <c:idx val="4"/>
              <c:layout>
                <c:manualLayout>
                  <c:x val="-1.9002923262729801E-2"/>
                  <c:y val="-4.0187825735990945E-2"/>
                </c:manualLayout>
              </c:layout>
              <c:dLblPos val="r"/>
              <c:showLegendKey val="1"/>
              <c:showVal val="1"/>
              <c:showCatName val="1"/>
              <c:showSerName val="1"/>
              <c:showPercent val="1"/>
              <c:showBubbleSize val="1"/>
            </c:dLbl>
            <c:dLbl>
              <c:idx val="5"/>
              <c:delete val="1"/>
            </c:dLbl>
            <c:dLbl>
              <c:idx val="6"/>
              <c:layout>
                <c:manualLayout>
                  <c:x val="-2.4089941193545718E-2"/>
                  <c:y val="-4.2207905829953096E-2"/>
                </c:manualLayout>
              </c:layout>
              <c:dLblPos val="r"/>
              <c:showLegendKey val="1"/>
              <c:showVal val="1"/>
              <c:showCatName val="1"/>
              <c:showSerName val="1"/>
              <c:showPercent val="1"/>
              <c:showBubbleSize val="1"/>
            </c:dLbl>
            <c:dLbl>
              <c:idx val="7"/>
              <c:delete val="1"/>
            </c:dLbl>
            <c:dLbl>
              <c:idx val="8"/>
              <c:delet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ест.СП'!$R$9:$AS$9</c:f>
              <c:numCache>
                <c:formatCode>General</c:formatCode>
                <c:ptCount val="28"/>
                <c:pt idx="0">
                  <c:v>1304</c:v>
                </c:pt>
                <c:pt idx="1">
                  <c:v>1303</c:v>
                </c:pt>
                <c:pt idx="2">
                  <c:v>1303</c:v>
                </c:pt>
                <c:pt idx="3">
                  <c:v>1240</c:v>
                </c:pt>
                <c:pt idx="4">
                  <c:v>1182</c:v>
                </c:pt>
                <c:pt idx="5">
                  <c:v>1160</c:v>
                </c:pt>
                <c:pt idx="6">
                  <c:v>1150</c:v>
                </c:pt>
                <c:pt idx="7">
                  <c:v>1170</c:v>
                </c:pt>
                <c:pt idx="8">
                  <c:v>1191</c:v>
                </c:pt>
              </c:numCache>
            </c:numRef>
          </c:val>
          <c:smooth val="1"/>
        </c:ser>
        <c:ser>
          <c:idx val="1"/>
          <c:order val="1"/>
          <c:tx>
            <c:strRef>
              <c:f>'динамика ест.СП'!$A$10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8"/>
              <c:layout>
                <c:manualLayout>
                  <c:x val="-1.962828388403938E-2"/>
                  <c:y val="-3.560180583722648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9"/>
              <c:delete val="1"/>
            </c:dLbl>
            <c:dLbl>
              <c:idx val="10"/>
              <c:delete val="1"/>
            </c:dLbl>
            <c:dLbl>
              <c:idx val="11"/>
              <c:delete val="1"/>
            </c:dLbl>
            <c:dLbl>
              <c:idx val="12"/>
              <c:layout>
                <c:manualLayout>
                  <c:x val="-1.8726925240917541E-2"/>
                  <c:y val="-2.789882506950885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1.931788628781797E-2"/>
                  <c:y val="-4.6300621716342534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1.6855308627537969E-2"/>
                  <c:y val="-4.6520586730073997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1337836742024954E-3"/>
                  <c:y val="-4.371024647162190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ест.СП'!$R$10:$AS$10</c:f>
              <c:numCache>
                <c:formatCode>General</c:formatCode>
                <c:ptCount val="28"/>
                <c:pt idx="8">
                  <c:v>1191</c:v>
                </c:pt>
                <c:pt idx="9" formatCode="0">
                  <c:v>1176.83</c:v>
                </c:pt>
                <c:pt idx="10" formatCode="0">
                  <c:v>1162.6599999999999</c:v>
                </c:pt>
                <c:pt idx="11" formatCode="0">
                  <c:v>1148.4899999999998</c:v>
                </c:pt>
                <c:pt idx="12" formatCode="0">
                  <c:v>1134.3199999999997</c:v>
                </c:pt>
                <c:pt idx="13" formatCode="0">
                  <c:v>1120.1499999999996</c:v>
                </c:pt>
                <c:pt idx="14" formatCode="0">
                  <c:v>1105.9799999999996</c:v>
                </c:pt>
                <c:pt idx="15" formatCode="0">
                  <c:v>1091.8099999999995</c:v>
                </c:pt>
                <c:pt idx="16" formatCode="0">
                  <c:v>1077.6399999999994</c:v>
                </c:pt>
                <c:pt idx="17" formatCode="0">
                  <c:v>1063.4699999999993</c:v>
                </c:pt>
                <c:pt idx="18" formatCode="0">
                  <c:v>1049.2999999999993</c:v>
                </c:pt>
                <c:pt idx="19" formatCode="0">
                  <c:v>1035.1299999999992</c:v>
                </c:pt>
                <c:pt idx="20" formatCode="0">
                  <c:v>1020.9599999999992</c:v>
                </c:pt>
                <c:pt idx="21" formatCode="0">
                  <c:v>1006.7899999999993</c:v>
                </c:pt>
                <c:pt idx="22" formatCode="0">
                  <c:v>992.61999999999932</c:v>
                </c:pt>
                <c:pt idx="23" formatCode="0">
                  <c:v>978.44999999999936</c:v>
                </c:pt>
                <c:pt idx="24" formatCode="0">
                  <c:v>964.2799999999994</c:v>
                </c:pt>
                <c:pt idx="25" formatCode="0">
                  <c:v>950.10999999999945</c:v>
                </c:pt>
                <c:pt idx="26" formatCode="0">
                  <c:v>935.93999999999949</c:v>
                </c:pt>
                <c:pt idx="27" formatCode="0">
                  <c:v>921.76999999999953</c:v>
                </c:pt>
              </c:numCache>
            </c:numRef>
          </c:val>
          <c:smooth val="1"/>
        </c:ser>
        <c:dLbls>
          <c:showLegendKey val="0"/>
          <c:showVal val="0"/>
          <c:showCatName val="0"/>
          <c:showSerName val="0"/>
          <c:showPercent val="0"/>
          <c:showBubbleSize val="0"/>
        </c:dLbls>
        <c:marker val="1"/>
        <c:smooth val="0"/>
        <c:axId val="197703936"/>
        <c:axId val="214327296"/>
      </c:lineChart>
      <c:catAx>
        <c:axId val="19770393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14327296"/>
        <c:crosses val="autoZero"/>
        <c:auto val="1"/>
        <c:lblAlgn val="ctr"/>
        <c:lblOffset val="100"/>
        <c:noMultiLvlLbl val="1"/>
      </c:catAx>
      <c:valAx>
        <c:axId val="214327296"/>
        <c:scaling>
          <c:orientation val="minMax"/>
        </c:scaling>
        <c:delete val="1"/>
        <c:axPos val="l"/>
        <c:majorGridlines/>
        <c:numFmt formatCode="General" sourceLinked="1"/>
        <c:majorTickMark val="cross"/>
        <c:minorTickMark val="cross"/>
        <c:tickLblPos val="nextTo"/>
        <c:crossAx val="197703936"/>
        <c:crosses val="autoZero"/>
        <c:crossBetween val="between"/>
      </c:valAx>
    </c:plotArea>
    <c:legend>
      <c:legendPos val="r"/>
      <c:layout>
        <c:manualLayout>
          <c:xMode val="edge"/>
          <c:yMode val="edge"/>
          <c:x val="5.011746280344561E-2"/>
          <c:y val="0.64864919431848667"/>
          <c:w val="0.38371203012309441"/>
          <c:h val="0.22037449320913885"/>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27388</Words>
  <Characters>156113</Characters>
  <Application>Microsoft Office Word</Application>
  <DocSecurity>0</DocSecurity>
  <Lines>1300</Lines>
  <Paragraphs>366</Paragraphs>
  <ScaleCrop>false</ScaleCrop>
  <Company/>
  <LinksUpToDate>false</LinksUpToDate>
  <CharactersWithSpaces>183135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2016-06-09T11:19:00Z</dcterms:created>
  <dcterms:modified xsi:type="dcterms:W3CDTF">2016-06-09T11:20:00Z</dcterms:modified>
</cp:coreProperties>
</file>